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495E94" w:rsidRDefault="00495E94" w:rsidP="00495E94">
            <w:pPr>
              <w:jc w:val="center"/>
              <w:rPr>
                <w:rFonts w:ascii="Arial" w:hAnsi="Arial" w:cs="Arial"/>
                <w:b/>
              </w:rPr>
            </w:pPr>
            <w:r>
              <w:rPr>
                <w:rFonts w:ascii="Arial" w:hAnsi="Arial" w:cs="Arial"/>
                <w:b/>
              </w:rPr>
              <w:t>Hahne System Garantie</w:t>
            </w:r>
          </w:p>
          <w:p w:rsidR="00495E94" w:rsidRDefault="00495E94" w:rsidP="00495E94">
            <w:pPr>
              <w:jc w:val="center"/>
              <w:rPr>
                <w:rFonts w:ascii="Arial" w:hAnsi="Arial" w:cs="Arial"/>
                <w:b/>
                <w:sz w:val="24"/>
                <w:szCs w:val="24"/>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Pr>
                <w:rFonts w:ascii="Arial" w:hAnsi="Arial" w:cs="Arial"/>
                <w:b/>
                <w:sz w:val="24"/>
                <w:szCs w:val="24"/>
              </w:rPr>
              <w:t>2K 20B</w:t>
            </w:r>
          </w:p>
          <w:p w:rsidR="000808AC" w:rsidRPr="00705183" w:rsidRDefault="000808AC" w:rsidP="00495E94">
            <w:pPr>
              <w:rPr>
                <w:rFonts w:ascii="Arial" w:hAnsi="Arial" w:cs="Arial"/>
                <w:b/>
                <w:sz w:val="28"/>
                <w:szCs w:val="28"/>
              </w:rPr>
            </w:pPr>
          </w:p>
        </w:tc>
      </w:tr>
      <w:tr w:rsidR="00495E94" w:rsidTr="000808AC">
        <w:tc>
          <w:tcPr>
            <w:tcW w:w="9180" w:type="dxa"/>
            <w:gridSpan w:val="5"/>
          </w:tcPr>
          <w:p w:rsidR="00495E94" w:rsidRDefault="00495E94" w:rsidP="00495E94">
            <w:pPr>
              <w:jc w:val="center"/>
              <w:rPr>
                <w:rFonts w:ascii="Arial" w:hAnsi="Arial" w:cs="Arial"/>
                <w:b/>
                <w:bCs/>
                <w:sz w:val="18"/>
                <w:szCs w:val="18"/>
              </w:rPr>
            </w:pPr>
            <w:r>
              <w:rPr>
                <w:rFonts w:ascii="Arial" w:hAnsi="Arial" w:cs="Arial"/>
                <w:b/>
                <w:bCs/>
                <w:sz w:val="24"/>
                <w:szCs w:val="24"/>
              </w:rPr>
              <w:t>W4-E</w:t>
            </w:r>
            <w:r w:rsidRPr="00705183">
              <w:rPr>
                <w:rFonts w:ascii="Arial" w:hAnsi="Arial" w:cs="Arial"/>
                <w:b/>
                <w:bCs/>
                <w:sz w:val="24"/>
                <w:szCs w:val="24"/>
              </w:rPr>
              <w:t xml:space="preserve"> „</w:t>
            </w:r>
            <w:r>
              <w:rPr>
                <w:rFonts w:ascii="Arial" w:hAnsi="Arial" w:cs="Arial"/>
                <w:b/>
                <w:bCs/>
                <w:sz w:val="24"/>
                <w:szCs w:val="24"/>
              </w:rPr>
              <w:t>Wasser am Wandsockel, in und unter erdberührten Wänden</w:t>
            </w:r>
            <w:r w:rsidRPr="00705183">
              <w:rPr>
                <w:rFonts w:ascii="Arial" w:hAnsi="Arial" w:cs="Arial"/>
                <w:b/>
                <w:bCs/>
                <w:sz w:val="24"/>
                <w:szCs w:val="24"/>
              </w:rPr>
              <w:t>“</w:t>
            </w:r>
          </w:p>
        </w:tc>
      </w:tr>
      <w:tr w:rsidR="000808AC" w:rsidTr="000808AC">
        <w:tc>
          <w:tcPr>
            <w:tcW w:w="9180" w:type="dxa"/>
            <w:gridSpan w:val="5"/>
          </w:tcPr>
          <w:p w:rsidR="00495E94" w:rsidRDefault="00495E94" w:rsidP="00495E94">
            <w:pPr>
              <w:jc w:val="center"/>
              <w:rPr>
                <w:rFonts w:ascii="Arial" w:hAnsi="Arial" w:cs="Arial"/>
                <w:b/>
                <w:bCs/>
                <w:sz w:val="18"/>
                <w:szCs w:val="18"/>
              </w:rPr>
            </w:pPr>
          </w:p>
          <w:p w:rsidR="00495E94" w:rsidRDefault="00495E94" w:rsidP="00495E94">
            <w:pPr>
              <w:jc w:val="center"/>
              <w:rPr>
                <w:rFonts w:ascii="Arial" w:hAnsi="Arial" w:cs="Arial"/>
                <w:b/>
                <w:bCs/>
                <w:sz w:val="18"/>
                <w:szCs w:val="18"/>
              </w:rPr>
            </w:pPr>
            <w:r>
              <w:rPr>
                <w:rFonts w:ascii="Arial" w:hAnsi="Arial" w:cs="Arial"/>
                <w:b/>
                <w:bCs/>
                <w:sz w:val="18"/>
                <w:szCs w:val="18"/>
              </w:rPr>
              <w:t>Hahne Qualitätsgarantie Vereinbarung für Bauwerksabdichtung.</w:t>
            </w:r>
          </w:p>
          <w:p w:rsidR="00495E94" w:rsidRDefault="00495E94" w:rsidP="000808AC">
            <w:pPr>
              <w:rPr>
                <w:rFonts w:ascii="Arial" w:hAnsi="Arial" w:cs="Arial"/>
                <w:b/>
                <w:bCs/>
                <w:sz w:val="18"/>
                <w:szCs w:val="18"/>
              </w:rPr>
            </w:pPr>
          </w:p>
          <w:p w:rsidR="000808AC" w:rsidRDefault="000808AC" w:rsidP="000808AC">
            <w:pPr>
              <w:rPr>
                <w:rFonts w:ascii="Arial" w:hAnsi="Arial" w:cs="Arial"/>
                <w:b/>
                <w:bCs/>
                <w:sz w:val="18"/>
                <w:szCs w:val="18"/>
              </w:rPr>
            </w:pPr>
            <w:r>
              <w:rPr>
                <w:rFonts w:ascii="Arial" w:hAnsi="Arial" w:cs="Arial"/>
                <w:b/>
                <w:bCs/>
                <w:sz w:val="18"/>
                <w:szCs w:val="18"/>
              </w:rPr>
              <w:t xml:space="preserve">Lösemittelfreie, </w:t>
            </w:r>
            <w:r w:rsidR="003627D4">
              <w:rPr>
                <w:rFonts w:ascii="Arial" w:hAnsi="Arial" w:cs="Arial"/>
                <w:b/>
                <w:bCs/>
                <w:sz w:val="18"/>
                <w:szCs w:val="18"/>
              </w:rPr>
              <w:t xml:space="preserve">faservergütete, </w:t>
            </w:r>
            <w:r>
              <w:rPr>
                <w:rFonts w:ascii="Arial" w:hAnsi="Arial" w:cs="Arial"/>
                <w:b/>
                <w:bCs/>
                <w:sz w:val="18"/>
                <w:szCs w:val="18"/>
              </w:rPr>
              <w:t>rissüberbrückende, 2-komp. Bitumen-Kautschuk-Dickbeschichtung</w:t>
            </w:r>
          </w:p>
          <w:p w:rsidR="000808AC" w:rsidRDefault="000808AC" w:rsidP="00211CB9">
            <w:r>
              <w:rPr>
                <w:rFonts w:ascii="Arial" w:hAnsi="Arial" w:cs="Arial"/>
                <w:b/>
                <w:bCs/>
                <w:sz w:val="18"/>
                <w:szCs w:val="18"/>
              </w:rPr>
              <w:t xml:space="preserve">zur sicheren Bauwerksabdichtung gem. DIN </w:t>
            </w:r>
            <w:r w:rsidRPr="00705183">
              <w:rPr>
                <w:rFonts w:ascii="Arial" w:hAnsi="Arial" w:cs="Arial"/>
                <w:b/>
                <w:bCs/>
                <w:sz w:val="18"/>
                <w:szCs w:val="18"/>
              </w:rPr>
              <w:t xml:space="preserve">18533 </w:t>
            </w:r>
            <w:r w:rsidR="00211CB9">
              <w:rPr>
                <w:rFonts w:ascii="Arial" w:hAnsi="Arial" w:cs="Arial"/>
                <w:b/>
                <w:bCs/>
                <w:sz w:val="18"/>
                <w:szCs w:val="18"/>
              </w:rPr>
              <w:t>W4-E</w:t>
            </w:r>
            <w:r w:rsidRPr="00705183">
              <w:rPr>
                <w:rFonts w:ascii="Arial" w:hAnsi="Arial" w:cs="Arial"/>
                <w:b/>
                <w:bCs/>
                <w:sz w:val="18"/>
                <w:szCs w:val="18"/>
              </w:rPr>
              <w:t xml:space="preserve"> </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Die Horizontalabdichtung ist nach innen ca. 10 cm, nach außen bis auf den Fundamentvorsprung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9B6F02" w:rsidRDefault="000808AC" w:rsidP="000808AC">
            <w:pPr>
              <w:widowControl w:val="0"/>
              <w:tabs>
                <w:tab w:val="left" w:pos="4195"/>
              </w:tabs>
              <w:autoSpaceDE w:val="0"/>
              <w:autoSpaceDN w:val="0"/>
              <w:contextualSpacing/>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Entfernen von Staub, Schmutz, Mörtelresten, Sinter-schichten u.a. haftungsvermindernden Teilen von Wand-flächen, Fundamentoberflächen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8C3264" w:rsidRDefault="008C3264" w:rsidP="008C3264">
            <w:pPr>
              <w:autoSpaceDE w:val="0"/>
              <w:autoSpaceDN w:val="0"/>
              <w:rPr>
                <w:rFonts w:ascii="Arial" w:hAnsi="Arial" w:cs="Arial"/>
                <w:b/>
                <w:bCs/>
                <w:sz w:val="18"/>
                <w:szCs w:val="18"/>
              </w:rPr>
            </w:pPr>
            <w:r>
              <w:rPr>
                <w:rFonts w:ascii="Arial" w:hAnsi="Arial" w:cs="Arial"/>
                <w:b/>
                <w:bCs/>
                <w:sz w:val="18"/>
                <w:szCs w:val="18"/>
              </w:rPr>
              <w:t>Hinterfeuchtungsschutz /Dichtkehle</w:t>
            </w:r>
          </w:p>
          <w:p w:rsidR="008C3264" w:rsidRDefault="008C3264" w:rsidP="008C3264">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8C3264" w:rsidRDefault="008C3264" w:rsidP="008C3264">
            <w:pPr>
              <w:autoSpaceDE w:val="0"/>
              <w:autoSpaceDN w:val="0"/>
              <w:rPr>
                <w:rFonts w:ascii="Arial" w:hAnsi="Arial" w:cs="Arial"/>
                <w:bCs/>
                <w:sz w:val="18"/>
                <w:szCs w:val="18"/>
              </w:rPr>
            </w:pPr>
          </w:p>
          <w:p w:rsidR="008C3264" w:rsidRDefault="008C3264" w:rsidP="008C3264">
            <w:pPr>
              <w:autoSpaceDE w:val="0"/>
              <w:autoSpaceDN w:val="0"/>
              <w:rPr>
                <w:rFonts w:ascii="Arial" w:hAnsi="Arial" w:cs="Arial"/>
                <w:sz w:val="18"/>
                <w:szCs w:val="18"/>
              </w:rPr>
            </w:pPr>
            <w:r>
              <w:rPr>
                <w:rFonts w:ascii="Arial" w:hAnsi="Arial" w:cs="Arial"/>
                <w:bCs/>
                <w:sz w:val="18"/>
                <w:szCs w:val="18"/>
              </w:rPr>
              <w:t xml:space="preserve">Anlegen von Dichtkehlen, erfolgt frisch in frisch in die Abdichtung zum Boden/Wandanschluß,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8C3264" w:rsidRDefault="008C3264" w:rsidP="008C3264">
            <w:pPr>
              <w:autoSpaceDE w:val="0"/>
              <w:autoSpaceDN w:val="0"/>
              <w:rPr>
                <w:rFonts w:ascii="Arial" w:hAnsi="Arial" w:cs="Arial"/>
                <w:sz w:val="18"/>
                <w:szCs w:val="18"/>
              </w:rPr>
            </w:pPr>
          </w:p>
          <w:p w:rsidR="008C3264" w:rsidRDefault="008C3264" w:rsidP="008C3264">
            <w:pPr>
              <w:autoSpaceDE w:val="0"/>
              <w:autoSpaceDN w:val="0"/>
              <w:rPr>
                <w:rFonts w:ascii="Arial" w:hAnsi="Arial" w:cs="Arial"/>
                <w:b/>
                <w:sz w:val="18"/>
                <w:szCs w:val="18"/>
              </w:rPr>
            </w:pPr>
            <w:r>
              <w:rPr>
                <w:rFonts w:ascii="Arial" w:hAnsi="Arial" w:cs="Arial"/>
                <w:b/>
                <w:sz w:val="18"/>
                <w:szCs w:val="18"/>
              </w:rPr>
              <w:t>Verbrauch:</w:t>
            </w:r>
          </w:p>
          <w:p w:rsidR="008C3264" w:rsidRDefault="008C3264" w:rsidP="008C3264">
            <w:pPr>
              <w:autoSpaceDE w:val="0"/>
              <w:autoSpaceDN w:val="0"/>
              <w:rPr>
                <w:rFonts w:ascii="Arial" w:hAnsi="Arial" w:cs="Arial"/>
                <w:b/>
                <w:sz w:val="18"/>
                <w:szCs w:val="18"/>
                <w:vertAlign w:val="superscript"/>
              </w:rPr>
            </w:pPr>
            <w:r>
              <w:rPr>
                <w:rFonts w:ascii="Arial" w:hAnsi="Arial" w:cs="Arial"/>
                <w:sz w:val="18"/>
                <w:szCs w:val="18"/>
              </w:rPr>
              <w:lastRenderedPageBreak/>
              <w:t>INTRASIT</w:t>
            </w:r>
            <w:r>
              <w:rPr>
                <w:rFonts w:ascii="Arial" w:hAnsi="Arial" w:cs="Arial"/>
                <w:sz w:val="18"/>
                <w:szCs w:val="18"/>
                <w:vertAlign w:val="superscript"/>
              </w:rPr>
              <w:t>®</w:t>
            </w:r>
            <w:r>
              <w:rPr>
                <w:rFonts w:ascii="Arial" w:hAnsi="Arial" w:cs="Arial"/>
                <w:sz w:val="18"/>
                <w:szCs w:val="18"/>
              </w:rPr>
              <w:t xml:space="preserve"> RZ1 55HSP:   1,25 kg/m2/mm</w:t>
            </w:r>
          </w:p>
          <w:p w:rsidR="008C3264" w:rsidRDefault="008C3264" w:rsidP="008C3264">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kg/lfd.M.</w:t>
            </w:r>
          </w:p>
          <w:p w:rsidR="008C3264" w:rsidRDefault="008C3264" w:rsidP="008C3264">
            <w:pPr>
              <w:autoSpaceDE w:val="0"/>
              <w:autoSpaceDN w:val="0"/>
              <w:rPr>
                <w:rFonts w:ascii="Arial" w:hAnsi="Arial" w:cs="Arial"/>
                <w:sz w:val="18"/>
                <w:szCs w:val="18"/>
              </w:rPr>
            </w:pPr>
          </w:p>
          <w:p w:rsidR="008C3264" w:rsidRDefault="008C3264" w:rsidP="008C3264">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r>
              <w:rPr>
                <w:rFonts w:ascii="Arial" w:hAnsi="Arial" w:cs="Arial"/>
                <w:sz w:val="18"/>
                <w:szCs w:val="18"/>
              </w:rPr>
              <w:t>Stk.</w:t>
            </w:r>
          </w:p>
        </w:tc>
        <w:tc>
          <w:tcPr>
            <w:tcW w:w="4819" w:type="dxa"/>
            <w:tcBorders>
              <w:top w:val="single" w:sz="4" w:space="0" w:color="auto"/>
              <w:left w:val="single" w:sz="4" w:space="0" w:color="auto"/>
              <w:bottom w:val="single" w:sz="4" w:space="0" w:color="auto"/>
              <w:right w:val="single" w:sz="4" w:space="0" w:color="auto"/>
            </w:tcBorders>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Bei W1-E kann die PMBC mit einer Dichtungskehle an die Leitung bzw. das Futterrohr angearbeitet werden. Im Hohlkehlenbereich darf die maximale Schichtdicke nicht überschritten werden. Um eine ausreichende Haftung zu erzielen, muss die Oberfläche der Leitung bzw. des Futterrohrs geeignet und bitumenverträglich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2D376D">
              <w:rPr>
                <w:rFonts w:ascii="Arial" w:hAnsi="Arial" w:cs="Arial"/>
                <w:sz w:val="18"/>
                <w:szCs w:val="18"/>
              </w:rPr>
              <w:t>2K 20B:   1 kg</w:t>
            </w:r>
            <w:r w:rsidRPr="00910DAB">
              <w:rPr>
                <w:rFonts w:ascii="Arial" w:hAnsi="Arial" w:cs="Arial"/>
                <w:sz w:val="18"/>
                <w:szCs w:val="18"/>
              </w:rPr>
              <w:t>/m² bei Betonflächen</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2D376D">
              <w:rPr>
                <w:rFonts w:ascii="Arial" w:hAnsi="Arial" w:cs="Arial"/>
                <w:sz w:val="18"/>
                <w:szCs w:val="18"/>
              </w:rPr>
              <w:t>2K 20B:   1-2 kg</w:t>
            </w:r>
            <w:r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4B15D3"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w:t>
            </w:r>
            <w:r w:rsidR="00B44C8D">
              <w:rPr>
                <w:rFonts w:ascii="Arial" w:hAnsi="Arial" w:cs="Arial"/>
                <w:bCs/>
                <w:sz w:val="18"/>
                <w:szCs w:val="18"/>
                <w:vertAlign w:val="superscript"/>
              </w:rPr>
              <w:t xml:space="preserve"> </w:t>
            </w:r>
            <w:r w:rsidR="00B44C8D">
              <w:rPr>
                <w:rFonts w:ascii="Arial" w:hAnsi="Arial" w:cs="Arial"/>
                <w:sz w:val="18"/>
                <w:szCs w:val="18"/>
              </w:rPr>
              <w:t xml:space="preserve">2K 20B </w:t>
            </w:r>
            <w:r w:rsidRPr="00910DAB">
              <w:rPr>
                <w:rFonts w:ascii="Arial" w:hAnsi="Arial" w:cs="Arial"/>
                <w:sz w:val="18"/>
                <w:szCs w:val="18"/>
              </w:rPr>
              <w:t>auf der Wand und Fundamentvorsprung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B44C8D">
              <w:rPr>
                <w:rFonts w:ascii="Arial" w:hAnsi="Arial" w:cs="Arial"/>
                <w:sz w:val="18"/>
                <w:szCs w:val="18"/>
              </w:rPr>
              <w:t>2K 20B:   1 kg</w:t>
            </w:r>
            <w:r w:rsidRPr="00910DAB">
              <w:rPr>
                <w:rFonts w:ascii="Arial" w:hAnsi="Arial" w:cs="Arial"/>
                <w:sz w:val="18"/>
                <w:szCs w:val="18"/>
              </w:rPr>
              <w:t>/lfd.M.</w:t>
            </w:r>
          </w:p>
          <w:p w:rsidR="000808AC"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m/lfd.M</w:t>
            </w: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Pr="00910DAB" w:rsidRDefault="007D08F5" w:rsidP="00910DAB">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7D08F5" w:rsidRPr="00E527E3" w:rsidTr="000808AC">
        <w:tc>
          <w:tcPr>
            <w:tcW w:w="817" w:type="dxa"/>
          </w:tcPr>
          <w:p w:rsidR="007D08F5" w:rsidRDefault="007D08F5" w:rsidP="007D08F5">
            <w:pPr>
              <w:autoSpaceDE w:val="0"/>
              <w:autoSpaceDN w:val="0"/>
              <w:spacing w:before="120" w:after="120"/>
              <w:rPr>
                <w:rFonts w:ascii="Arial" w:hAnsi="Arial" w:cs="Arial"/>
                <w:sz w:val="18"/>
                <w:szCs w:val="18"/>
              </w:rPr>
            </w:pPr>
            <w:r w:rsidRPr="003627D4">
              <w:rPr>
                <w:lang w:val="en-US"/>
              </w:rPr>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462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Wassereinwirkung W4-E</w:t>
            </w:r>
          </w:p>
          <w:p w:rsidR="009B6F02" w:rsidRDefault="009B6F02" w:rsidP="009B6F02">
            <w:pPr>
              <w:autoSpaceDE w:val="0"/>
              <w:autoSpaceDN w:val="0"/>
              <w:rPr>
                <w:rFonts w:ascii="Cambria" w:hAnsi="Cambria"/>
                <w:color w:val="000000"/>
              </w:rPr>
            </w:pPr>
            <w:r w:rsidRPr="00910DAB">
              <w:rPr>
                <w:rFonts w:ascii="Arial" w:hAnsi="Arial" w:cs="Arial"/>
                <w:color w:val="000000"/>
                <w:sz w:val="18"/>
                <w:szCs w:val="18"/>
              </w:rPr>
              <w:t xml:space="preserve">Für die Abdichtung </w:t>
            </w:r>
            <w:r>
              <w:rPr>
                <w:rFonts w:ascii="Arial" w:hAnsi="Arial" w:cs="Arial"/>
                <w:color w:val="000000"/>
                <w:sz w:val="18"/>
                <w:szCs w:val="18"/>
              </w:rPr>
              <w:t>im Spritzwasserbreich</w:t>
            </w:r>
            <w:r w:rsidRPr="00910DAB">
              <w:rPr>
                <w:rFonts w:ascii="Arial" w:hAnsi="Arial" w:cs="Arial"/>
                <w:color w:val="000000"/>
                <w:sz w:val="18"/>
                <w:szCs w:val="18"/>
              </w:rPr>
              <w:t xml:space="preserve">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99200B">
              <w:rPr>
                <w:rFonts w:ascii="Arial" w:hAnsi="Arial" w:cs="Arial"/>
                <w:sz w:val="18"/>
                <w:szCs w:val="18"/>
              </w:rPr>
              <w:t>2K 20B</w:t>
            </w:r>
            <w:r w:rsidR="0099200B">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9B6F02" w:rsidRDefault="009B6F02" w:rsidP="009B6F02">
            <w:pPr>
              <w:autoSpaceDE w:val="0"/>
              <w:autoSpaceDN w:val="0"/>
              <w:rPr>
                <w:rFonts w:ascii="Arial" w:hAnsi="Arial" w:cs="Arial"/>
                <w:sz w:val="18"/>
                <w:szCs w:val="18"/>
              </w:rPr>
            </w:pPr>
          </w:p>
          <w:p w:rsidR="009B6F02" w:rsidRPr="00910DAB" w:rsidRDefault="009B6F02" w:rsidP="009B6F02">
            <w:pPr>
              <w:autoSpaceDE w:val="0"/>
              <w:autoSpaceDN w:val="0"/>
              <w:rPr>
                <w:rFonts w:ascii="Arial" w:hAnsi="Arial" w:cs="Arial"/>
                <w:sz w:val="18"/>
                <w:szCs w:val="18"/>
              </w:rPr>
            </w:pPr>
            <w:r w:rsidRPr="00910DAB">
              <w:rPr>
                <w:rFonts w:ascii="Arial" w:hAnsi="Arial" w:cs="Arial"/>
                <w:sz w:val="18"/>
                <w:szCs w:val="18"/>
              </w:rPr>
              <w:t>Die Abdichtung erfolgt von mind. 30 cm oberhalb GOK, bis ca. 20 cm unterhalb GOK</w:t>
            </w:r>
          </w:p>
          <w:p w:rsidR="009B6F02" w:rsidRDefault="009B6F02" w:rsidP="009B6F02">
            <w:pPr>
              <w:autoSpaceDE w:val="0"/>
              <w:autoSpaceDN w:val="0"/>
              <w:rPr>
                <w:rFonts w:ascii="Cambria" w:hAnsi="Cambria"/>
                <w:color w:val="000000"/>
              </w:rPr>
            </w:pPr>
          </w:p>
          <w:p w:rsidR="009B6F02" w:rsidRPr="00910DAB" w:rsidRDefault="009B6F02" w:rsidP="009B6F02">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W4-E </w:t>
            </w:r>
          </w:p>
          <w:p w:rsidR="009B6F02" w:rsidRPr="009B6F02" w:rsidRDefault="009B6F02" w:rsidP="009B6F02">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 xml:space="preserve">® </w:t>
            </w:r>
            <w:r w:rsidR="0099200B">
              <w:rPr>
                <w:rFonts w:ascii="Arial" w:hAnsi="Arial" w:cs="Arial"/>
                <w:sz w:val="18"/>
                <w:szCs w:val="18"/>
              </w:rPr>
              <w:t>2K 20B</w:t>
            </w:r>
            <w:r w:rsidRPr="009B6F02">
              <w:rPr>
                <w:rFonts w:ascii="Arial" w:hAnsi="Arial" w:cs="Arial"/>
                <w:sz w:val="18"/>
                <w:szCs w:val="18"/>
              </w:rPr>
              <w:t xml:space="preserve">:   </w:t>
            </w:r>
            <w:r w:rsidR="0099200B">
              <w:rPr>
                <w:rFonts w:ascii="Arial" w:hAnsi="Arial" w:cs="Arial"/>
                <w:sz w:val="18"/>
                <w:szCs w:val="18"/>
              </w:rPr>
              <w:t>3,6 kg</w:t>
            </w:r>
            <w:r w:rsidRPr="009B6F02">
              <w:rPr>
                <w:rFonts w:ascii="Arial" w:hAnsi="Arial" w:cs="Arial"/>
                <w:sz w:val="18"/>
                <w:szCs w:val="18"/>
              </w:rPr>
              <w:t>/m²</w:t>
            </w:r>
          </w:p>
          <w:p w:rsidR="009B6F02" w:rsidRDefault="009B6F02" w:rsidP="009B6F02">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9B6F02" w:rsidRPr="00910DAB" w:rsidRDefault="009B6F02" w:rsidP="009B6F02">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4B15D3"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Multidrain 89V:   1 m/lfd.M.</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Perimeterdämmung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Perimeterdämmplatten die keine punk-tuelle Belastung auf die Abdichtung ausüben mit 2-komp. standfester Hahne-Bitumen-Dickbeschichtung auf die vollständig abgetrocknete Abdichtungsschicht verklebt werden. Im Hohlkehlenbereich muss ein Anschrägen der Platten erfolgen. Eine mechanische Beanspruchung der Hohlkehle, z.B. durch Schubspannungen, ist auszu-schließen. Die Perimeterdämmplatten müssen vollflächig mit dem Untergrund verklebt werden, damit kein Wasser die Dämmung hinterlaufen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DF5E74">
              <w:rPr>
                <w:rFonts w:ascii="Arial" w:hAnsi="Arial" w:cs="Arial"/>
                <w:sz w:val="18"/>
                <w:szCs w:val="18"/>
              </w:rPr>
              <w:t>2K 20B</w:t>
            </w:r>
            <w:r w:rsidR="00DF5E74" w:rsidRPr="00910DAB">
              <w:rPr>
                <w:rFonts w:ascii="Arial" w:hAnsi="Arial" w:cs="Arial"/>
                <w:sz w:val="18"/>
                <w:szCs w:val="18"/>
              </w:rPr>
              <w:t xml:space="preserve"> </w:t>
            </w:r>
            <w:r w:rsidRPr="00910DAB">
              <w:rPr>
                <w:rFonts w:ascii="Arial" w:hAnsi="Arial" w:cs="Arial"/>
                <w:sz w:val="18"/>
                <w:szCs w:val="18"/>
              </w:rPr>
              <w:t xml:space="preserve">:   2-4 </w:t>
            </w:r>
            <w:r w:rsidR="00DF5E74">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4B15D3">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Default="000808AC" w:rsidP="00414631">
            <w:pPr>
              <w:autoSpaceDE w:val="0"/>
              <w:autoSpaceDN w:val="0"/>
              <w:rPr>
                <w:rFonts w:ascii="Arial" w:hAnsi="Arial" w:cs="Arial"/>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Pr="00910DAB" w:rsidRDefault="007D08F5" w:rsidP="00414631">
            <w:pPr>
              <w:autoSpaceDE w:val="0"/>
              <w:autoSpaceDN w:val="0"/>
              <w:rPr>
                <w:rFonts w:ascii="Arial" w:hAnsi="Arial" w:cs="Arial"/>
                <w:b/>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7D08F5" w:rsidRPr="00182453" w:rsidTr="000808AC">
        <w:tc>
          <w:tcPr>
            <w:tcW w:w="817" w:type="dxa"/>
          </w:tcPr>
          <w:p w:rsidR="007D08F5" w:rsidRDefault="007D08F5" w:rsidP="007D08F5">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6"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Bei W1-E kann die PMBC mit einer Dichtungskehle an die Leitung bzw. das Futterrohr angearbeitet werden. Im Hohlkehlenbereich darf die maximale Schichtdicke nicht überschritten werden. Um eine ausreichende Haftung zu erzielen, muss die Oberfläche der Leitung bzw. des Futterrohrs geeignet und bitumenverträglich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5829F4">
              <w:rPr>
                <w:rFonts w:ascii="Arial" w:hAnsi="Arial" w:cs="Arial"/>
                <w:sz w:val="18"/>
                <w:szCs w:val="18"/>
              </w:rPr>
              <w:t>2K 20B:   1 kg</w:t>
            </w:r>
            <w:r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BF1036" w:rsidRDefault="00BF1036" w:rsidP="00BF1036">
            <w:pPr>
              <w:autoSpaceDE w:val="0"/>
              <w:autoSpaceDN w:val="0"/>
              <w:rPr>
                <w:rFonts w:ascii="Arial" w:hAnsi="Arial" w:cs="Arial"/>
                <w:b/>
                <w:bCs/>
                <w:sz w:val="18"/>
                <w:szCs w:val="18"/>
              </w:rPr>
            </w:pPr>
            <w:r>
              <w:rPr>
                <w:rFonts w:ascii="Arial" w:hAnsi="Arial" w:cs="Arial"/>
                <w:b/>
                <w:bCs/>
                <w:sz w:val="18"/>
                <w:szCs w:val="18"/>
              </w:rPr>
              <w:t>Abdichtung der Bodenfläche</w:t>
            </w:r>
          </w:p>
          <w:p w:rsidR="00BF1036" w:rsidRDefault="00BF1036" w:rsidP="00BF1036">
            <w:pPr>
              <w:autoSpaceDE w:val="0"/>
              <w:autoSpaceDN w:val="0"/>
              <w:rPr>
                <w:rFonts w:ascii="Arial" w:hAnsi="Arial" w:cs="Arial"/>
                <w:b/>
                <w:bCs/>
                <w:sz w:val="18"/>
                <w:szCs w:val="18"/>
              </w:rPr>
            </w:pPr>
            <w:r>
              <w:rPr>
                <w:rFonts w:ascii="Arial" w:hAnsi="Arial" w:cs="Arial"/>
                <w:b/>
                <w:bCs/>
                <w:sz w:val="18"/>
                <w:szCs w:val="18"/>
              </w:rPr>
              <w:t>W1.1-E Situation1 Bodenfeuchte und nicht drückendes Wasser</w:t>
            </w:r>
          </w:p>
          <w:p w:rsidR="00BF1036" w:rsidRDefault="00BF1036" w:rsidP="00BF1036">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Pr>
                <w:rFonts w:ascii="Arial" w:hAnsi="Arial" w:cs="Arial"/>
                <w:sz w:val="18"/>
                <w:szCs w:val="18"/>
              </w:rPr>
              <w:t>IMBERAL</w:t>
            </w:r>
            <w:r>
              <w:rPr>
                <w:rFonts w:ascii="Arial" w:hAnsi="Arial" w:cs="Arial"/>
                <w:bCs/>
                <w:sz w:val="18"/>
                <w:szCs w:val="18"/>
                <w:vertAlign w:val="superscript"/>
              </w:rPr>
              <w:t xml:space="preserve">® </w:t>
            </w:r>
            <w:r w:rsidR="00952B83">
              <w:rPr>
                <w:rFonts w:ascii="Arial" w:hAnsi="Arial" w:cs="Arial"/>
                <w:sz w:val="18"/>
                <w:szCs w:val="18"/>
              </w:rPr>
              <w:t>2K 20B</w:t>
            </w:r>
            <w:r w:rsidR="00952B83">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BF1036" w:rsidRDefault="00BF1036" w:rsidP="00BF1036">
            <w:pPr>
              <w:autoSpaceDE w:val="0"/>
              <w:autoSpaceDN w:val="0"/>
              <w:rPr>
                <w:rFonts w:ascii="Cambria" w:hAnsi="Cambria"/>
                <w:color w:val="000000"/>
              </w:rPr>
            </w:pPr>
          </w:p>
          <w:p w:rsidR="00BF1036" w:rsidRDefault="00BF1036" w:rsidP="00BF1036">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w:t>
            </w:r>
          </w:p>
          <w:p w:rsidR="00BF1036" w:rsidRPr="00495E94" w:rsidRDefault="00BF1036" w:rsidP="00BF1036">
            <w:pPr>
              <w:autoSpaceDE w:val="0"/>
              <w:autoSpaceDN w:val="0"/>
              <w:rPr>
                <w:rFonts w:ascii="Arial" w:hAnsi="Arial" w:cs="Arial"/>
                <w:sz w:val="18"/>
                <w:szCs w:val="18"/>
              </w:rPr>
            </w:pPr>
            <w:r w:rsidRPr="00495E94">
              <w:rPr>
                <w:rFonts w:ascii="Arial" w:hAnsi="Arial" w:cs="Arial"/>
                <w:sz w:val="18"/>
                <w:szCs w:val="18"/>
              </w:rPr>
              <w:t>IMBERAL</w:t>
            </w:r>
            <w:r w:rsidRPr="00495E94">
              <w:rPr>
                <w:rFonts w:ascii="Arial" w:hAnsi="Arial" w:cs="Arial"/>
                <w:bCs/>
                <w:sz w:val="18"/>
                <w:szCs w:val="18"/>
                <w:vertAlign w:val="superscript"/>
              </w:rPr>
              <w:t xml:space="preserve">® </w:t>
            </w:r>
            <w:r w:rsidR="00952B83">
              <w:rPr>
                <w:rFonts w:ascii="Arial" w:hAnsi="Arial" w:cs="Arial"/>
                <w:sz w:val="18"/>
                <w:szCs w:val="18"/>
              </w:rPr>
              <w:t>2K 20B</w:t>
            </w:r>
            <w:r w:rsidR="00952B83" w:rsidRPr="00495E94">
              <w:rPr>
                <w:rFonts w:ascii="Arial" w:hAnsi="Arial" w:cs="Arial"/>
                <w:sz w:val="18"/>
                <w:szCs w:val="18"/>
              </w:rPr>
              <w:t>:   3,6 kg</w:t>
            </w:r>
            <w:r w:rsidRPr="00495E94">
              <w:rPr>
                <w:rFonts w:ascii="Arial" w:hAnsi="Arial" w:cs="Arial"/>
                <w:sz w:val="18"/>
                <w:szCs w:val="18"/>
              </w:rPr>
              <w:t>/m²</w:t>
            </w:r>
          </w:p>
          <w:p w:rsidR="00BF1036" w:rsidRDefault="00BF1036" w:rsidP="00BF1036">
            <w:pPr>
              <w:autoSpaceDE w:val="0"/>
              <w:autoSpaceDN w:val="0"/>
              <w:rPr>
                <w:rFonts w:ascii="Arial" w:hAnsi="Arial" w:cs="Arial"/>
                <w:sz w:val="18"/>
                <w:szCs w:val="18"/>
              </w:rPr>
            </w:pPr>
            <w:r>
              <w:rPr>
                <w:rFonts w:ascii="Arial" w:hAnsi="Arial" w:cs="Arial"/>
                <w:sz w:val="18"/>
                <w:szCs w:val="18"/>
              </w:rPr>
              <w:t>entspricht 3 mm Trockenschichtdicke</w:t>
            </w:r>
          </w:p>
          <w:p w:rsidR="000808AC" w:rsidRPr="00910DAB" w:rsidRDefault="00BF1036" w:rsidP="00BF1036">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02" w:rsidRDefault="009B6F02" w:rsidP="006202E6">
      <w:pPr>
        <w:spacing w:after="0" w:line="240" w:lineRule="auto"/>
      </w:pPr>
      <w:r>
        <w:separator/>
      </w:r>
    </w:p>
  </w:endnote>
  <w:endnote w:type="continuationSeparator" w:id="0">
    <w:p w:rsidR="009B6F02" w:rsidRDefault="009B6F02"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02" w:rsidRDefault="009B6F02" w:rsidP="006202E6">
      <w:pPr>
        <w:spacing w:after="0" w:line="240" w:lineRule="auto"/>
      </w:pPr>
      <w:r>
        <w:separator/>
      </w:r>
    </w:p>
  </w:footnote>
  <w:footnote w:type="continuationSeparator" w:id="0">
    <w:p w:rsidR="009B6F02" w:rsidRDefault="009B6F02"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02" w:rsidRDefault="009B6F02">
    <w:pPr>
      <w:pStyle w:val="Kopfzeile"/>
    </w:pPr>
  </w:p>
  <w:p w:rsidR="009B6F02" w:rsidRDefault="009B6F02">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03383"/>
    <w:rsid w:val="00115457"/>
    <w:rsid w:val="0013655A"/>
    <w:rsid w:val="00147FD5"/>
    <w:rsid w:val="00182453"/>
    <w:rsid w:val="00192DB0"/>
    <w:rsid w:val="001D01BC"/>
    <w:rsid w:val="001D2DB8"/>
    <w:rsid w:val="001F2DB1"/>
    <w:rsid w:val="00211CB9"/>
    <w:rsid w:val="00213E71"/>
    <w:rsid w:val="00231589"/>
    <w:rsid w:val="00254303"/>
    <w:rsid w:val="00281EBF"/>
    <w:rsid w:val="002837A0"/>
    <w:rsid w:val="002B0430"/>
    <w:rsid w:val="002C5DD2"/>
    <w:rsid w:val="002D03D4"/>
    <w:rsid w:val="002D376D"/>
    <w:rsid w:val="002E75E3"/>
    <w:rsid w:val="002F3F74"/>
    <w:rsid w:val="00315C0C"/>
    <w:rsid w:val="003627D4"/>
    <w:rsid w:val="00370602"/>
    <w:rsid w:val="00385D98"/>
    <w:rsid w:val="003968C7"/>
    <w:rsid w:val="00396A6F"/>
    <w:rsid w:val="003A7D4B"/>
    <w:rsid w:val="003C0B7A"/>
    <w:rsid w:val="003F60B6"/>
    <w:rsid w:val="00414631"/>
    <w:rsid w:val="00423313"/>
    <w:rsid w:val="0042475A"/>
    <w:rsid w:val="00442951"/>
    <w:rsid w:val="004520C7"/>
    <w:rsid w:val="00465A32"/>
    <w:rsid w:val="00484998"/>
    <w:rsid w:val="00495E94"/>
    <w:rsid w:val="004A3F4E"/>
    <w:rsid w:val="004B15D3"/>
    <w:rsid w:val="004B2D45"/>
    <w:rsid w:val="004F686C"/>
    <w:rsid w:val="00532F1A"/>
    <w:rsid w:val="0054540D"/>
    <w:rsid w:val="0055231F"/>
    <w:rsid w:val="00555B81"/>
    <w:rsid w:val="00572F69"/>
    <w:rsid w:val="005829F4"/>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40C1D"/>
    <w:rsid w:val="007441DA"/>
    <w:rsid w:val="00761995"/>
    <w:rsid w:val="00776640"/>
    <w:rsid w:val="007A3B21"/>
    <w:rsid w:val="007B004B"/>
    <w:rsid w:val="007D08F5"/>
    <w:rsid w:val="00821931"/>
    <w:rsid w:val="00844F22"/>
    <w:rsid w:val="008863D5"/>
    <w:rsid w:val="008C15C8"/>
    <w:rsid w:val="008C3264"/>
    <w:rsid w:val="00910DAB"/>
    <w:rsid w:val="0093022C"/>
    <w:rsid w:val="0093126C"/>
    <w:rsid w:val="00947557"/>
    <w:rsid w:val="00952B83"/>
    <w:rsid w:val="00954A3E"/>
    <w:rsid w:val="00983443"/>
    <w:rsid w:val="0099200B"/>
    <w:rsid w:val="009B6F02"/>
    <w:rsid w:val="009C083F"/>
    <w:rsid w:val="009C16BD"/>
    <w:rsid w:val="009D0D29"/>
    <w:rsid w:val="009D1E71"/>
    <w:rsid w:val="009E62C5"/>
    <w:rsid w:val="009E6BE4"/>
    <w:rsid w:val="00A21C01"/>
    <w:rsid w:val="00A6253C"/>
    <w:rsid w:val="00A64DB0"/>
    <w:rsid w:val="00A7419D"/>
    <w:rsid w:val="00A74922"/>
    <w:rsid w:val="00A825AE"/>
    <w:rsid w:val="00A853E9"/>
    <w:rsid w:val="00A97AB8"/>
    <w:rsid w:val="00AE6FE0"/>
    <w:rsid w:val="00AF1313"/>
    <w:rsid w:val="00B25189"/>
    <w:rsid w:val="00B44C8D"/>
    <w:rsid w:val="00B50BCD"/>
    <w:rsid w:val="00B635FF"/>
    <w:rsid w:val="00B876AE"/>
    <w:rsid w:val="00BA279C"/>
    <w:rsid w:val="00BC456E"/>
    <w:rsid w:val="00BE0474"/>
    <w:rsid w:val="00BF1036"/>
    <w:rsid w:val="00C0034A"/>
    <w:rsid w:val="00C76B2B"/>
    <w:rsid w:val="00C9642D"/>
    <w:rsid w:val="00CB3C6E"/>
    <w:rsid w:val="00CE5DB6"/>
    <w:rsid w:val="00D136E7"/>
    <w:rsid w:val="00D22B54"/>
    <w:rsid w:val="00D461E7"/>
    <w:rsid w:val="00D966A6"/>
    <w:rsid w:val="00DA1A58"/>
    <w:rsid w:val="00DD0A78"/>
    <w:rsid w:val="00DD2DDB"/>
    <w:rsid w:val="00DF5E74"/>
    <w:rsid w:val="00E013D1"/>
    <w:rsid w:val="00E20806"/>
    <w:rsid w:val="00E527E3"/>
    <w:rsid w:val="00E76092"/>
    <w:rsid w:val="00E77FC0"/>
    <w:rsid w:val="00E94526"/>
    <w:rsid w:val="00EC4C83"/>
    <w:rsid w:val="00ED1BD3"/>
    <w:rsid w:val="00EF5F3C"/>
    <w:rsid w:val="00EF6641"/>
    <w:rsid w:val="00EF7C1C"/>
    <w:rsid w:val="00F0428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73938692">
      <w:bodyDiv w:val="1"/>
      <w:marLeft w:val="0"/>
      <w:marRight w:val="0"/>
      <w:marTop w:val="0"/>
      <w:marBottom w:val="0"/>
      <w:divBdr>
        <w:top w:val="none" w:sz="0" w:space="0" w:color="auto"/>
        <w:left w:val="none" w:sz="0" w:space="0" w:color="auto"/>
        <w:bottom w:val="none" w:sz="0" w:space="0" w:color="auto"/>
        <w:right w:val="none" w:sz="0" w:space="0" w:color="auto"/>
      </w:divBdr>
    </w:div>
    <w:div w:id="512494293">
      <w:bodyDiv w:val="1"/>
      <w:marLeft w:val="0"/>
      <w:marRight w:val="0"/>
      <w:marTop w:val="0"/>
      <w:marBottom w:val="0"/>
      <w:divBdr>
        <w:top w:val="none" w:sz="0" w:space="0" w:color="auto"/>
        <w:left w:val="none" w:sz="0" w:space="0" w:color="auto"/>
        <w:bottom w:val="none" w:sz="0" w:space="0" w:color="auto"/>
        <w:right w:val="none" w:sz="0" w:space="0" w:color="auto"/>
      </w:divBdr>
    </w:div>
    <w:div w:id="523784836">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875657480">
      <w:bodyDiv w:val="1"/>
      <w:marLeft w:val="0"/>
      <w:marRight w:val="0"/>
      <w:marTop w:val="0"/>
      <w:marBottom w:val="0"/>
      <w:divBdr>
        <w:top w:val="none" w:sz="0" w:space="0" w:color="auto"/>
        <w:left w:val="none" w:sz="0" w:space="0" w:color="auto"/>
        <w:bottom w:val="none" w:sz="0" w:space="0" w:color="auto"/>
        <w:right w:val="none" w:sz="0" w:space="0" w:color="auto"/>
      </w:divBdr>
    </w:div>
    <w:div w:id="176511148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59B0-CC3C-41B6-A441-4C788494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7751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12</cp:revision>
  <cp:lastPrinted>2011-07-07T06:36:00Z</cp:lastPrinted>
  <dcterms:created xsi:type="dcterms:W3CDTF">2017-07-31T10:54:00Z</dcterms:created>
  <dcterms:modified xsi:type="dcterms:W3CDTF">2017-08-03T07:06:00Z</dcterms:modified>
</cp:coreProperties>
</file>