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8" w:rsidRDefault="008C15C8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-504190</wp:posOffset>
            </wp:positionV>
            <wp:extent cx="1488440" cy="490855"/>
            <wp:effectExtent l="19050" t="0" r="0" b="0"/>
            <wp:wrapNone/>
            <wp:docPr id="3" name="Grafik 0" descr="Neues Hah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Hahn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2E6" w:rsidRDefault="006202E6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 w:rsidRPr="00B601FD">
        <w:rPr>
          <w:rFonts w:ascii="Arial" w:hAnsi="Arial" w:cs="Arial"/>
          <w:i/>
          <w:iCs/>
          <w:sz w:val="28"/>
          <w:szCs w:val="24"/>
        </w:rPr>
        <w:t>LEISTUNGSVERZEICHNIS</w:t>
      </w:r>
    </w:p>
    <w:tbl>
      <w:tblPr>
        <w:tblStyle w:val="Tabellengitternetz"/>
        <w:tblW w:w="0" w:type="auto"/>
        <w:tblLook w:val="04A0"/>
      </w:tblPr>
      <w:tblGrid>
        <w:gridCol w:w="9180"/>
      </w:tblGrid>
      <w:tr w:rsidR="00ED397A" w:rsidRPr="00A1658D" w:rsidTr="003126FC">
        <w:tc>
          <w:tcPr>
            <w:tcW w:w="9180" w:type="dxa"/>
          </w:tcPr>
          <w:p w:rsidR="00ED397A" w:rsidRPr="007A20E0" w:rsidRDefault="00ED397A" w:rsidP="00ED3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Abdichtung von Balkonen, Loggien und Laubengängen mit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Decorquarzeinstreuung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0,3 mm</w:t>
            </w:r>
            <w:r w:rsidR="00312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12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0,8 mm </w:t>
            </w:r>
          </w:p>
        </w:tc>
      </w:tr>
      <w:tr w:rsidR="00ED397A" w:rsidTr="003126FC">
        <w:tc>
          <w:tcPr>
            <w:tcW w:w="9180" w:type="dxa"/>
          </w:tcPr>
          <w:p w:rsidR="00ED397A" w:rsidRPr="007A20E0" w:rsidRDefault="00ED397A" w:rsidP="003126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Anforderungen nach DIN 18531 (Teil 5)</w:t>
            </w:r>
          </w:p>
          <w:p w:rsidR="00ED397A" w:rsidRPr="007A20E0" w:rsidRDefault="00ED397A" w:rsidP="00A563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Abdichtung mit Flüssigkunststoff </w:t>
            </w:r>
            <w:r w:rsidR="00E3000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563BE">
              <w:rPr>
                <w:rFonts w:ascii="Arial" w:hAnsi="Arial" w:cs="Arial"/>
                <w:b/>
                <w:sz w:val="24"/>
                <w:szCs w:val="24"/>
              </w:rPr>
              <w:t xml:space="preserve"> Bewertung nach OS 8 nach RL-SIB Teil 2</w:t>
            </w:r>
          </w:p>
        </w:tc>
      </w:tr>
      <w:tr w:rsidR="00ED397A" w:rsidRPr="00FD2FFF" w:rsidTr="003126FC">
        <w:tc>
          <w:tcPr>
            <w:tcW w:w="9180" w:type="dxa"/>
          </w:tcPr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Vorbemerkung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Dieses Musterleistungsverzeichnis erhebt keinen Anspruch auf </w:t>
            </w:r>
            <w:r w:rsidRPr="001A2151">
              <w:rPr>
                <w:rFonts w:ascii="Arial" w:hAnsi="Arial" w:cs="Arial"/>
                <w:sz w:val="18"/>
                <w:szCs w:val="18"/>
              </w:rPr>
              <w:t>Vollständigkeit. Bei der Planung und Kostenkalkulation hat der Verwender des Musterleistungsverzeichnisses</w:t>
            </w:r>
            <w:r>
              <w:rPr>
                <w:rFonts w:ascii="Arial" w:hAnsi="Arial" w:cs="Arial"/>
                <w:sz w:val="18"/>
                <w:szCs w:val="18"/>
              </w:rPr>
              <w:t xml:space="preserve"> die Planungs- und Ausführungsgrundsätze der DIN 18531 Teil 5 zu beachten, sowie die weiterhin gültigen</w:t>
            </w:r>
            <w:r w:rsidRPr="001A2151">
              <w:rPr>
                <w:rFonts w:ascii="Arial" w:hAnsi="Arial" w:cs="Arial"/>
                <w:sz w:val="18"/>
                <w:szCs w:val="18"/>
              </w:rPr>
              <w:t xml:space="preserve"> baurechtlichen Regelwerke, objektbezogene Gegebenheiten und ggf. nicht aufgeführte Nebenarbeiten zu berücksichtigen.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Haftungsansprüche gegenüber dem Verfasser oder dem Hersteller bestehen nicht und können nicht geltend gemacht werden.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A563BE" w:rsidRDefault="00ED397A" w:rsidP="00A563B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im Systemaufbau zur Abdichtung verwendeten Flüssigkunststoffe sind gemäß der </w:t>
            </w:r>
            <w:r w:rsidR="00A563BE">
              <w:rPr>
                <w:rFonts w:ascii="Arial" w:hAnsi="Arial" w:cs="Arial"/>
                <w:sz w:val="18"/>
                <w:szCs w:val="18"/>
              </w:rPr>
              <w:t xml:space="preserve">DIN 18531-5 (Anhang A) </w:t>
            </w:r>
            <w:r>
              <w:rPr>
                <w:rFonts w:ascii="Arial" w:hAnsi="Arial" w:cs="Arial"/>
                <w:sz w:val="18"/>
                <w:szCs w:val="18"/>
              </w:rPr>
              <w:t>geprüft und mit der CE-Kennzeichnung versehen, aus der u.a. die nachgewiesenen und erforderlichen Leistungsstufen und die Mindesttrockenschichtdicke hervorgehen.</w:t>
            </w:r>
            <w:r w:rsidR="00A563BE">
              <w:rPr>
                <w:rFonts w:ascii="Arial" w:hAnsi="Arial" w:cs="Arial"/>
                <w:sz w:val="18"/>
                <w:szCs w:val="18"/>
              </w:rPr>
              <w:t xml:space="preserve"> Das OS 8 System verfügt als starre, verschleißfeste Beschichtung über keine </w:t>
            </w:r>
            <w:proofErr w:type="spellStart"/>
            <w:r w:rsidR="00A563BE">
              <w:rPr>
                <w:rFonts w:ascii="Arial" w:hAnsi="Arial" w:cs="Arial"/>
                <w:sz w:val="18"/>
                <w:szCs w:val="18"/>
              </w:rPr>
              <w:t>rissüberbrückenden</w:t>
            </w:r>
            <w:proofErr w:type="spellEnd"/>
            <w:r w:rsidR="00A563BE">
              <w:rPr>
                <w:rFonts w:ascii="Arial" w:hAnsi="Arial" w:cs="Arial"/>
                <w:sz w:val="18"/>
                <w:szCs w:val="18"/>
              </w:rPr>
              <w:t xml:space="preserve"> Eigenschaften und darf nur auf Untergründen angewendet werden, bei denen keine Risse zu</w:t>
            </w:r>
            <w:r w:rsidR="005D30A2">
              <w:rPr>
                <w:rFonts w:ascii="Arial" w:hAnsi="Arial" w:cs="Arial"/>
                <w:sz w:val="18"/>
                <w:szCs w:val="18"/>
              </w:rPr>
              <w:t xml:space="preserve"> erwarten sind oder vorhandene R</w:t>
            </w:r>
            <w:r w:rsidR="00A563BE">
              <w:rPr>
                <w:rFonts w:ascii="Arial" w:hAnsi="Arial" w:cs="Arial"/>
                <w:sz w:val="18"/>
                <w:szCs w:val="18"/>
              </w:rPr>
              <w:t>isse sich nicht mehr bewegen. Die im Systemaufbau eingesetzten integrierten Nutzschichten verfügen jeweils über Elastizität, UV- und Witterungsbeständigkeit.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3BE">
              <w:rPr>
                <w:rFonts w:ascii="Arial" w:hAnsi="Arial" w:cs="Arial"/>
                <w:sz w:val="18"/>
                <w:szCs w:val="18"/>
              </w:rPr>
              <w:t>Die technischen Merkblätter sind zu beachten.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Bezugsquelle und technische Beratung unter:</w:t>
            </w:r>
          </w:p>
          <w:p w:rsidR="00ED397A" w:rsidRDefault="00ED397A" w:rsidP="003126FC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Heinrich Hahne GmbH &amp; Co KG, Heinrich-Hahne-Weg 11, 45711 Datteln, Tel. 02363/56630, info@hahne-bautenschutz.de</w:t>
            </w:r>
          </w:p>
          <w:p w:rsidR="00ED397A" w:rsidRPr="00FD2FFF" w:rsidRDefault="00ED397A" w:rsidP="00A563BE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Y="345"/>
        <w:tblW w:w="0" w:type="auto"/>
        <w:tblBorders>
          <w:insideH w:val="none" w:sz="0" w:space="0" w:color="auto"/>
        </w:tblBorders>
        <w:tblLook w:val="04A0"/>
      </w:tblPr>
      <w:tblGrid>
        <w:gridCol w:w="817"/>
        <w:gridCol w:w="1276"/>
        <w:gridCol w:w="5024"/>
        <w:gridCol w:w="1087"/>
        <w:gridCol w:w="1084"/>
      </w:tblGrid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Pr="00E30006" w:rsidRDefault="00ED397A" w:rsidP="003126F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psch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Baustelle einrichten</w:t>
            </w:r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Baustelle einrichten, An- und Abfuhr aller benötigten Materialien, Geräte und Maschinen. Räumen der Baustelle und Wiederherstellung aller benutzten Flächen in den ursprünglichen Zustand einschließlich notwendiger Zwischenreinigung</w:t>
            </w:r>
          </w:p>
          <w:p w:rsidR="00ED397A" w:rsidRPr="003541A1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Pr="00E30006" w:rsidRDefault="00ED397A" w:rsidP="003126F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psch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Pr="00CD340E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Abklebearbeiten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 Schutz vor Verschmutzungen sind betroffene Bereiche oder Gegenstände durch geeignete Maßnahmen zu schützen</w:t>
            </w:r>
          </w:p>
          <w:p w:rsidR="00ED397A" w:rsidRPr="00CD340E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97A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Pr="00E30006" w:rsidRDefault="00ED397A" w:rsidP="003126FC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psch</w:t>
            </w:r>
            <w:proofErr w:type="spellEnd"/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1586" w:rsidRDefault="00691586" w:rsidP="00691586">
            <w:pPr>
              <w:autoSpaceDE w:val="0"/>
              <w:autoSpaceDN w:val="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Untergrunduntersuchung</w:t>
            </w:r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Untergrundflächen müssen ausreichend erhärtet und trocken sein. </w:t>
            </w:r>
          </w:p>
          <w:p w:rsidR="00ED397A" w:rsidRPr="00E87708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Zur Untersuchung sind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u.a.</w:t>
            </w: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 durchzuführen</w:t>
            </w:r>
          </w:p>
          <w:p w:rsidR="00ED397A" w:rsidRPr="00E87708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Visuell, auf Verschmutzungen, verbundmindernde Schichten, Risse, etc.</w:t>
            </w:r>
          </w:p>
          <w:p w:rsidR="00ED397A" w:rsidRPr="00E87708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Abklopfen auf Hohlstellen und </w:t>
            </w:r>
            <w:proofErr w:type="spellStart"/>
            <w:r w:rsidRPr="00E87708">
              <w:rPr>
                <w:rFonts w:ascii="Arial" w:hAnsi="Arial" w:cs="Arial"/>
                <w:bCs/>
                <w:sz w:val="18"/>
                <w:szCs w:val="18"/>
              </w:rPr>
              <w:t>Gefügelockerung</w:t>
            </w:r>
            <w:proofErr w:type="spellEnd"/>
          </w:p>
          <w:p w:rsidR="00ED397A" w:rsidRPr="00E87708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der Haftzugfestigkeit mind. 1,5 N/mm²</w:t>
            </w:r>
          </w:p>
          <w:p w:rsidR="00ED397A" w:rsidRDefault="00ED397A" w:rsidP="003126F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des Feuchtigkeitsgehalts zwecks Prüfung und Berücksichtigung erforderlicher Maßnahmen.</w:t>
            </w:r>
          </w:p>
          <w:p w:rsidR="00691586" w:rsidRPr="00E87708" w:rsidRDefault="00691586" w:rsidP="00691586">
            <w:pPr>
              <w:pStyle w:val="Listenabsatz"/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Zusätzliche Arbeiten, wie z.B. das Ausbessern von Fehl- und Schadstellen, beschädigte Kanten, das Verfüllen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von Rissen im Untergrund oder das Arbeiten unter schweren Bedingungen (Hindernisse, Nachtarbeit, etc.) sind vor Beginn der Arbeiten durch das ausführende Unternehmen vor Ort zu beurtei</w:t>
            </w:r>
            <w:r w:rsidR="005D30A2">
              <w:rPr>
                <w:rFonts w:ascii="Arial" w:hAnsi="Arial" w:cs="Arial"/>
                <w:bCs/>
                <w:sz w:val="18"/>
                <w:szCs w:val="18"/>
              </w:rPr>
              <w:t xml:space="preserve">len und ggf. in das Angebot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aufzunehmen</w:t>
            </w:r>
            <w:r w:rsidR="005D30A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30006" w:rsidRPr="006266FE" w:rsidRDefault="00E30006" w:rsidP="003126FC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397A" w:rsidRDefault="00ED397A" w:rsidP="003126F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ED397A" w:rsidP="00516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0F3829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516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3829" w:rsidRDefault="000F3829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80107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Untergrundvorbereitung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Untergrund muss trocken, sauber und frei von haftungs-störenden Substanzen sein. Lose Teile, Moos und Algen sind zu entfernen. Glasierte oder gebrannte Plattierungen sind mechanisch tragfähig vorzubereiten. Eventuell vorhandene Altanstriche auf den Balkon-Bodenflächen durch schleifen entfernen.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Altbeschichtungen an den Seitenwänden mind. 2 cm höher als vorzunehmende Beschichtungshöhe entfernen.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Eventuell vorhandene korrosive Stellen entfernen. Türanschlussbereiche und Entwässerungsbereiche gründlich säubern. Balkon-Stirnseiten reinigen, ggf. schleifen/fräsen. Der Untergrund ist mittels Industriestaubsauger staubfrei herzustellen. Der Untergrund muss nach der Untergrundvorbehandlung die geforderten Werte aus den technischen Unterlagen des nachfolgenden Beschichtungssystems aufweisen und zur Beschichtung geeignet sein.</w:t>
            </w:r>
          </w:p>
          <w:p w:rsidR="00C80107" w:rsidRPr="000F3829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107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E30006" w:rsidRDefault="00C80107" w:rsidP="00C80107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107" w:rsidRPr="00D13728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Verschließen von Rissen und Fugen</w:t>
            </w: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586F">
              <w:rPr>
                <w:rFonts w:ascii="Arial" w:hAnsi="Arial" w:cs="Arial"/>
                <w:bCs/>
                <w:sz w:val="18"/>
                <w:szCs w:val="18"/>
              </w:rPr>
              <w:t>Vorhandene Risse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dem Winkelschleifer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aufweiten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Rissflanken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säubern. Vorbereitete Risse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osmosestabilen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hochreaktiven 2.-Komp Epoxidharz</w:t>
            </w:r>
            <w:r>
              <w:rPr>
                <w:rFonts w:ascii="Arial" w:hAnsi="Arial" w:cs="Arial"/>
                <w:sz w:val="18"/>
                <w:szCs w:val="18"/>
              </w:rPr>
              <w:t xml:space="preserve"> HADA</w:t>
            </w:r>
            <w:r w:rsidRPr="0000586F">
              <w:rPr>
                <w:rFonts w:ascii="Arial" w:hAnsi="Arial" w:cs="Arial"/>
                <w:sz w:val="18"/>
                <w:szCs w:val="18"/>
              </w:rPr>
              <w:t>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 EG145 13E </w:t>
            </w:r>
            <w:r>
              <w:rPr>
                <w:rFonts w:ascii="Arial" w:hAnsi="Arial" w:cs="Arial"/>
                <w:sz w:val="18"/>
                <w:szCs w:val="18"/>
              </w:rPr>
              <w:t xml:space="preserve"> kraftschlüssig </w:t>
            </w:r>
            <w:r w:rsidRPr="0000586F">
              <w:rPr>
                <w:rFonts w:ascii="Arial" w:hAnsi="Arial" w:cs="Arial"/>
                <w:sz w:val="18"/>
                <w:szCs w:val="18"/>
              </w:rPr>
              <w:t>vergießen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absanden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>. Alte Fugenmas</w:t>
            </w:r>
            <w:r>
              <w:rPr>
                <w:rFonts w:ascii="Arial" w:hAnsi="Arial" w:cs="Arial"/>
                <w:sz w:val="18"/>
                <w:szCs w:val="18"/>
              </w:rPr>
              <w:t>sen entfernen und durch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FC240 22S ersetzen. Silikone,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Acrylate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Bitumen</w:t>
            </w:r>
            <w:r>
              <w:rPr>
                <w:rFonts w:ascii="Arial" w:hAnsi="Arial" w:cs="Arial"/>
                <w:sz w:val="18"/>
                <w:szCs w:val="18"/>
              </w:rPr>
              <w:t>dicht</w:t>
            </w:r>
            <w:r w:rsidRPr="0000586F">
              <w:rPr>
                <w:rFonts w:ascii="Arial" w:hAnsi="Arial" w:cs="Arial"/>
                <w:sz w:val="18"/>
                <w:szCs w:val="18"/>
              </w:rPr>
              <w:t>massen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sind ungeeignet.</w:t>
            </w: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Verbrauch: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EG145 13E:   je nach Anwendung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FC240 22S:   je nach Anwendung</w:t>
            </w:r>
          </w:p>
          <w:p w:rsidR="00C80107" w:rsidRPr="00E92527" w:rsidRDefault="00C80107" w:rsidP="00C80107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107" w:rsidRPr="00BE430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E30006" w:rsidRDefault="00C80107" w:rsidP="00C80107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107" w:rsidRPr="00D13728" w:rsidRDefault="00C80107" w:rsidP="00C80107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Estricharbeiten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Bodenfläche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Reprofilierung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von Ausbruchstellen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bzw. erneuern der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Estrichfläche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mit einem schnell härtenden, hoch druckbelastbaren, VOC-freien Epoxidharzmörtel. Die Herstellung erfolgt mittels einem speziellen Füllstoff-Gemisch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FGM012 57M oder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FGM035 75M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. Die zu behandelnde Fläche wird mit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EBG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13E grundiert, in die frische Grund</w:t>
            </w:r>
            <w:r>
              <w:rPr>
                <w:rFonts w:ascii="Arial" w:hAnsi="Arial" w:cs="Arial"/>
                <w:sz w:val="18"/>
                <w:szCs w:val="18"/>
              </w:rPr>
              <w:t>ierschicht wird dann der EP-Mörtel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eingearbeitet. </w:t>
            </w: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80107" w:rsidRPr="00304B90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B90">
              <w:rPr>
                <w:rFonts w:ascii="Arial" w:hAnsi="Arial" w:cs="Arial"/>
                <w:b/>
                <w:sz w:val="18"/>
                <w:szCs w:val="18"/>
              </w:rPr>
              <w:t>Verbrauch Grundierung mit 50% Wasser verdünnt.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0,15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80107" w:rsidRPr="0000586F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>Empfohlene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EP.Mörtel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 xml:space="preserve"> Anwendungen:</w:t>
            </w:r>
          </w:p>
          <w:p w:rsidR="00C80107" w:rsidRPr="000473D3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1:10 GT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1,81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19,19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C80107" w:rsidRPr="00FF6218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C80107" w:rsidRPr="000473D3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1:15 GT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1,31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19,69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80107" w:rsidRDefault="00C80107" w:rsidP="00C8010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</w:t>
            </w:r>
            <w:r>
              <w:rPr>
                <w:rFonts w:ascii="Arial" w:hAnsi="Arial" w:cs="Arial"/>
                <w:b/>
                <w:sz w:val="18"/>
                <w:szCs w:val="18"/>
              </w:rPr>
              <w:t>sionsoffener EP-Mörtel im MV 1:20</w:t>
            </w:r>
            <w:r w:rsidRPr="000473D3">
              <w:rPr>
                <w:rFonts w:ascii="Arial" w:hAnsi="Arial" w:cs="Arial"/>
                <w:b/>
                <w:sz w:val="18"/>
                <w:szCs w:val="18"/>
              </w:rPr>
              <w:t xml:space="preserve"> GT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1,00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C80107" w:rsidRDefault="00C80107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FGM035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20,00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5D30A2" w:rsidRPr="008213A3" w:rsidRDefault="005D30A2" w:rsidP="00C80107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380A36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Pr="00380A36" w:rsidRDefault="00C80107" w:rsidP="00C8010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0107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107" w:rsidRDefault="00C80107" w:rsidP="00C8010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5F07AE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Betonsanierung/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F07AE" w:rsidRPr="00845A1A" w:rsidRDefault="005F07AE" w:rsidP="005F07A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5A1A">
              <w:rPr>
                <w:rFonts w:ascii="Arial" w:hAnsi="Arial" w:cs="Arial"/>
                <w:sz w:val="18"/>
                <w:szCs w:val="18"/>
              </w:rPr>
              <w:t>Betoninstandsetzung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multifunktionalen </w:t>
            </w: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Spachtel</w:t>
            </w:r>
            <w:r w:rsidRPr="00744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auf HSP-Tech</w:t>
            </w:r>
            <w:r w:rsidR="00524637">
              <w:rPr>
                <w:rFonts w:ascii="Arial" w:hAnsi="Arial" w:cs="Arial"/>
                <w:sz w:val="18"/>
                <w:szCs w:val="18"/>
              </w:rPr>
              <w:t>nologie Basis. Das Material ist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korrosionshemmend ohne Voranstrich o</w:t>
            </w:r>
            <w:r>
              <w:rPr>
                <w:rFonts w:ascii="Arial" w:hAnsi="Arial" w:cs="Arial"/>
                <w:sz w:val="18"/>
                <w:szCs w:val="18"/>
              </w:rPr>
              <w:t xml:space="preserve">der Haftbrücke auszuführen für Schichtdicken von 0,3 bis 5 cm pro Arbeitsgang. 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Haftzugfestigkeit auf Beton 2,8N/mm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45A1A">
              <w:rPr>
                <w:rFonts w:ascii="Arial" w:hAnsi="Arial" w:cs="Arial"/>
                <w:sz w:val="18"/>
                <w:szCs w:val="18"/>
              </w:rPr>
              <w:t>Druckfestigkeit nach 1Tag 10N/mm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nach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Tagen 25N/mm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5F07AE" w:rsidRDefault="005F07AE" w:rsidP="00E3000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55HSP:   1,25 kg/l Hohlraum</w:t>
            </w:r>
          </w:p>
          <w:p w:rsidR="00E30006" w:rsidRDefault="00E30006" w:rsidP="00E3000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0006" w:rsidRPr="00E30006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Abtropfprofil aus </w:t>
            </w:r>
            <w:proofErr w:type="spell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Polymerharzmörtel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(EP/UP)</w:t>
            </w:r>
            <w:proofErr w:type="gram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liefern, bearbeiten, verkleben und beschichten.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Bauteil: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Fassade: oberhalb WDVS, oberhalb Deckenschubriss,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unterhalb Winkelfliese, an Attikablech usw.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  <w:t>Fläche: senkrechte Fläche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Vorgefertigtes Abtropfprofil mit dem 1-Komp. Hybridkleber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FC240 22S fachgerecht verkleben.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E30006" w:rsidRDefault="005F07AE" w:rsidP="005F07AE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07AE" w:rsidRDefault="005F07AE" w:rsidP="005D30A2">
            <w:pPr>
              <w:autoSpaceDE w:val="0"/>
              <w:autoSpaceDN w:val="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Grundierung der Bodenflächen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Grundieren der zu behandelnden Flächen mit VOC-freier,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osmosestabiler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Grundierung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13E.  Komponenten homogen miteinander vermischen und mit 50 - 100% Wasser verdünnen. Danach innerhalb der Verarbeitungszeit mit geeignetem Werkzeug auftragen.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Verbrauch:</w:t>
            </w:r>
          </w:p>
          <w:p w:rsidR="005F07AE" w:rsidRPr="00EC6AEB" w:rsidRDefault="005F07AE" w:rsidP="005D30A2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ca. 0,15 </w:t>
            </w:r>
            <w:r w:rsidRPr="00316B36">
              <w:rPr>
                <w:rFonts w:ascii="Arial" w:hAnsi="Arial" w:cs="Arial"/>
                <w:sz w:val="18"/>
                <w:szCs w:val="18"/>
              </w:rPr>
              <w:t xml:space="preserve">kg/m²  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E30006" w:rsidRDefault="005F07AE" w:rsidP="005F07AE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000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Untergrundegalisierung / </w:t>
            </w:r>
            <w:r w:rsidR="006915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Abdichtung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Dampfdruckausgleichsschicht</w:t>
            </w:r>
            <w:r w:rsidR="006915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Aufbringen einer diffusionsoffene</w:t>
            </w:r>
            <w:r w:rsidR="00EA010C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Verlaufsmasse bestehend aus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und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FGM003 57M in mind. 2,5 mm Schichtdicke</w:t>
            </w:r>
            <w:r>
              <w:rPr>
                <w:rFonts w:ascii="Arial" w:hAnsi="Arial" w:cs="Arial"/>
                <w:sz w:val="18"/>
                <w:szCs w:val="18"/>
              </w:rPr>
              <w:t>. Qualitätsnachweis der Verlaufsbeschichtung gemäß OS 8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nach RL-SIB.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 ca.: 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EBG 13E 1,37</w:t>
            </w:r>
            <w:r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F07AE" w:rsidRDefault="005F07AE" w:rsidP="005F07AE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 w:rsidR="00691586">
              <w:rPr>
                <w:rFonts w:ascii="Arial" w:hAnsi="Arial" w:cs="Arial"/>
                <w:sz w:val="18"/>
                <w:szCs w:val="18"/>
              </w:rPr>
              <w:t xml:space="preserve"> FGM003 grau 57M 13E 3,25</w:t>
            </w:r>
            <w:r>
              <w:rPr>
                <w:rFonts w:ascii="Arial" w:hAnsi="Arial" w:cs="Arial"/>
                <w:sz w:val="18"/>
                <w:szCs w:val="18"/>
              </w:rPr>
              <w:t xml:space="preserve">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F07AE" w:rsidRDefault="005F07AE" w:rsidP="005F07A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0F3829" w:rsidRDefault="005F07AE" w:rsidP="005F07A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AE" w:rsidRPr="00BE4309" w:rsidTr="003126F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Default="005F07AE" w:rsidP="005F07A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4309" w:rsidRDefault="00BE4309" w:rsidP="00BE4309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728"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5F07AE" w:rsidRDefault="005F07AE" w:rsidP="005F07AE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Dekorquarzeinstreuung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Endversiegelung</w:t>
            </w:r>
          </w:p>
          <w:p w:rsidR="00400FA4" w:rsidRPr="00437DB1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Auf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durchgehärtete</w:t>
            </w:r>
            <w:proofErr w:type="spellEnd"/>
            <w:r w:rsidRPr="00B84E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Abdichtung wird bahnenweise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die elastische,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Polyurethanharz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-Versiegelung </w:t>
            </w:r>
            <w:r w:rsidRPr="00437DB1">
              <w:rPr>
                <w:rFonts w:ascii="Arial" w:hAnsi="Arial" w:cs="Arial"/>
                <w:sz w:val="18"/>
                <w:szCs w:val="18"/>
              </w:rPr>
              <w:t>HADALAN</w:t>
            </w:r>
            <w:r w:rsidRPr="00437DB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 PUR Top 32P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transparent als „Klebeschicht“ aufgetragen. Die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Einstreuung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von</w:t>
            </w:r>
            <w:r w:rsidRPr="0005335A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533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Decorquarz</w:t>
            </w:r>
            <w:proofErr w:type="spellEnd"/>
            <w:r w:rsidRPr="00053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0,3-0,8 mm Korngröße erfolgt im Überschuss direkt in die noch frische Schicht. Am Folgetag werden alle nicht gebundenen  </w:t>
            </w:r>
            <w:r w:rsidRPr="00053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Einstreuquarze entfernt und die Fläche wird mit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437DB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437DB1">
              <w:rPr>
                <w:rFonts w:ascii="Arial" w:hAnsi="Arial" w:cs="Arial"/>
                <w:sz w:val="18"/>
                <w:szCs w:val="18"/>
              </w:rPr>
              <w:t xml:space="preserve">  PUR Top 32P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transparent gleichmäßig versiegelt.</w:t>
            </w: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00B83">
              <w:rPr>
                <w:rFonts w:ascii="Arial" w:hAnsi="Arial" w:cs="Arial"/>
                <w:sz w:val="18"/>
                <w:szCs w:val="18"/>
              </w:rPr>
              <w:t>HADALAN</w:t>
            </w:r>
            <w:r w:rsidRPr="00D00B83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D00B83">
              <w:rPr>
                <w:rFonts w:ascii="Arial" w:hAnsi="Arial" w:cs="Arial"/>
                <w:sz w:val="18"/>
                <w:szCs w:val="18"/>
              </w:rPr>
              <w:t xml:space="preserve"> PUR Top 32P transparent:</w:t>
            </w:r>
          </w:p>
          <w:p w:rsidR="00400FA4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Klebeschicht:</w:t>
            </w:r>
            <w:r w:rsidRPr="00D00B8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ca.</w:t>
            </w:r>
            <w:r w:rsidRPr="00D00B83">
              <w:rPr>
                <w:rFonts w:ascii="Arial" w:hAnsi="Arial" w:cs="Arial"/>
                <w:sz w:val="18"/>
                <w:szCs w:val="18"/>
              </w:rPr>
              <w:t>0,35 kg/m²</w:t>
            </w:r>
          </w:p>
          <w:p w:rsidR="005D30A2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Versiegelung:   ca.0,45 kg/m²</w:t>
            </w:r>
            <w:r w:rsidRPr="00D00B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0FA4" w:rsidRPr="007C01CA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D00B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  <w:p w:rsidR="005F07AE" w:rsidRPr="007D49BF" w:rsidRDefault="00400FA4" w:rsidP="00400FA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0265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B2026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DQ0308</w:t>
            </w:r>
            <w:r w:rsidRPr="00B20265">
              <w:rPr>
                <w:rFonts w:ascii="Arial" w:hAnsi="Arial" w:cs="Arial"/>
                <w:sz w:val="18"/>
                <w:szCs w:val="18"/>
                <w:lang w:val="en-US"/>
              </w:rPr>
              <w:t xml:space="preserve"> 89M: ca.  3,0 kg – 4,0 kg/m²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7D49BF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7AE" w:rsidRPr="007D49BF" w:rsidRDefault="005F07AE" w:rsidP="005F07A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56882" w:rsidRPr="007D49BF" w:rsidRDefault="00356882">
      <w:pPr>
        <w:rPr>
          <w:lang w:val="en-US"/>
        </w:rPr>
      </w:pPr>
    </w:p>
    <w:sectPr w:rsidR="00356882" w:rsidRPr="007D49BF" w:rsidSect="00621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86" w:rsidRDefault="00691586" w:rsidP="006202E6">
      <w:pPr>
        <w:spacing w:after="0" w:line="240" w:lineRule="auto"/>
      </w:pPr>
      <w:r>
        <w:separator/>
      </w:r>
    </w:p>
  </w:endnote>
  <w:endnote w:type="continuationSeparator" w:id="0">
    <w:p w:rsidR="00691586" w:rsidRDefault="00691586" w:rsidP="006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86" w:rsidRDefault="00691586" w:rsidP="006202E6">
      <w:pPr>
        <w:spacing w:after="0" w:line="240" w:lineRule="auto"/>
      </w:pPr>
      <w:r>
        <w:separator/>
      </w:r>
    </w:p>
  </w:footnote>
  <w:footnote w:type="continuationSeparator" w:id="0">
    <w:p w:rsidR="00691586" w:rsidRDefault="00691586" w:rsidP="0062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86" w:rsidRDefault="00691586">
    <w:pPr>
      <w:pStyle w:val="Kopfzeile"/>
    </w:pPr>
    <w:r w:rsidRPr="00607EE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4287603</wp:posOffset>
          </wp:positionH>
          <wp:positionV relativeFrom="paragraph">
            <wp:posOffset>305794</wp:posOffset>
          </wp:positionV>
          <wp:extent cx="1491698" cy="492981"/>
          <wp:effectExtent l="19050" t="0" r="0" b="0"/>
          <wp:wrapNone/>
          <wp:docPr id="1" name="Grafik 0" descr="Neues Hah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Hahn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79" w:rsidRDefault="0020137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61"/>
    <w:multiLevelType w:val="hybridMultilevel"/>
    <w:tmpl w:val="2CA40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963"/>
    <w:multiLevelType w:val="hybridMultilevel"/>
    <w:tmpl w:val="90BE2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6202E6"/>
    <w:rsid w:val="00000265"/>
    <w:rsid w:val="00000744"/>
    <w:rsid w:val="0000586F"/>
    <w:rsid w:val="000073CA"/>
    <w:rsid w:val="00015894"/>
    <w:rsid w:val="00024DAE"/>
    <w:rsid w:val="00031EED"/>
    <w:rsid w:val="000473D3"/>
    <w:rsid w:val="00056212"/>
    <w:rsid w:val="0006430A"/>
    <w:rsid w:val="00066A99"/>
    <w:rsid w:val="0007748E"/>
    <w:rsid w:val="000939CD"/>
    <w:rsid w:val="000A2575"/>
    <w:rsid w:val="000A61EB"/>
    <w:rsid w:val="000A6AC5"/>
    <w:rsid w:val="000F3829"/>
    <w:rsid w:val="0010148B"/>
    <w:rsid w:val="00101969"/>
    <w:rsid w:val="00105672"/>
    <w:rsid w:val="00132076"/>
    <w:rsid w:val="0013655A"/>
    <w:rsid w:val="001371BA"/>
    <w:rsid w:val="00147FD5"/>
    <w:rsid w:val="00164D83"/>
    <w:rsid w:val="00180F14"/>
    <w:rsid w:val="00186EDF"/>
    <w:rsid w:val="00187891"/>
    <w:rsid w:val="00187BF5"/>
    <w:rsid w:val="00192DB0"/>
    <w:rsid w:val="00193746"/>
    <w:rsid w:val="00197E55"/>
    <w:rsid w:val="001A2151"/>
    <w:rsid w:val="001D49F1"/>
    <w:rsid w:val="00201379"/>
    <w:rsid w:val="00201F4A"/>
    <w:rsid w:val="00203BBF"/>
    <w:rsid w:val="00220081"/>
    <w:rsid w:val="00231589"/>
    <w:rsid w:val="00232C5A"/>
    <w:rsid w:val="00235079"/>
    <w:rsid w:val="00235283"/>
    <w:rsid w:val="0023794B"/>
    <w:rsid w:val="00254303"/>
    <w:rsid w:val="00262924"/>
    <w:rsid w:val="002631E3"/>
    <w:rsid w:val="00266240"/>
    <w:rsid w:val="002837A0"/>
    <w:rsid w:val="002B0430"/>
    <w:rsid w:val="002B1B58"/>
    <w:rsid w:val="002C0B89"/>
    <w:rsid w:val="002C5DD2"/>
    <w:rsid w:val="002E10AF"/>
    <w:rsid w:val="002E177A"/>
    <w:rsid w:val="002E75E3"/>
    <w:rsid w:val="002F29C9"/>
    <w:rsid w:val="00304B90"/>
    <w:rsid w:val="003126FC"/>
    <w:rsid w:val="00315C0C"/>
    <w:rsid w:val="00326B25"/>
    <w:rsid w:val="00335DAD"/>
    <w:rsid w:val="003403DF"/>
    <w:rsid w:val="00347DF0"/>
    <w:rsid w:val="003500DA"/>
    <w:rsid w:val="003524E7"/>
    <w:rsid w:val="003541A1"/>
    <w:rsid w:val="00356882"/>
    <w:rsid w:val="00370602"/>
    <w:rsid w:val="00380A36"/>
    <w:rsid w:val="003C326B"/>
    <w:rsid w:val="003D0D87"/>
    <w:rsid w:val="003D7EC2"/>
    <w:rsid w:val="003E5325"/>
    <w:rsid w:val="003F16E4"/>
    <w:rsid w:val="00400FA4"/>
    <w:rsid w:val="00416007"/>
    <w:rsid w:val="004350DF"/>
    <w:rsid w:val="00442951"/>
    <w:rsid w:val="0044303B"/>
    <w:rsid w:val="00465A32"/>
    <w:rsid w:val="00465C26"/>
    <w:rsid w:val="00476ECE"/>
    <w:rsid w:val="00484998"/>
    <w:rsid w:val="00491228"/>
    <w:rsid w:val="004A3F4E"/>
    <w:rsid w:val="004B00F7"/>
    <w:rsid w:val="004B2D45"/>
    <w:rsid w:val="004C7DD8"/>
    <w:rsid w:val="004F686C"/>
    <w:rsid w:val="0050046E"/>
    <w:rsid w:val="00511B2B"/>
    <w:rsid w:val="005169DB"/>
    <w:rsid w:val="00520409"/>
    <w:rsid w:val="005206E2"/>
    <w:rsid w:val="00524637"/>
    <w:rsid w:val="0054540D"/>
    <w:rsid w:val="00547CE3"/>
    <w:rsid w:val="0055231F"/>
    <w:rsid w:val="00566B22"/>
    <w:rsid w:val="005675C3"/>
    <w:rsid w:val="00577B1D"/>
    <w:rsid w:val="00590C3B"/>
    <w:rsid w:val="00595A37"/>
    <w:rsid w:val="005D30A2"/>
    <w:rsid w:val="005E518E"/>
    <w:rsid w:val="005F07AE"/>
    <w:rsid w:val="005F2687"/>
    <w:rsid w:val="00607EE0"/>
    <w:rsid w:val="006202E6"/>
    <w:rsid w:val="0062108E"/>
    <w:rsid w:val="00621EF4"/>
    <w:rsid w:val="006221B8"/>
    <w:rsid w:val="00625163"/>
    <w:rsid w:val="006266FE"/>
    <w:rsid w:val="00633671"/>
    <w:rsid w:val="006558F4"/>
    <w:rsid w:val="00661F24"/>
    <w:rsid w:val="0066492D"/>
    <w:rsid w:val="00691586"/>
    <w:rsid w:val="006A1C09"/>
    <w:rsid w:val="006B000F"/>
    <w:rsid w:val="006B2414"/>
    <w:rsid w:val="006C7B0C"/>
    <w:rsid w:val="006D204B"/>
    <w:rsid w:val="006D59DC"/>
    <w:rsid w:val="006F07E9"/>
    <w:rsid w:val="006F5978"/>
    <w:rsid w:val="0071257F"/>
    <w:rsid w:val="00730188"/>
    <w:rsid w:val="00745C2C"/>
    <w:rsid w:val="00752DCE"/>
    <w:rsid w:val="00754FC2"/>
    <w:rsid w:val="00761995"/>
    <w:rsid w:val="00765E30"/>
    <w:rsid w:val="00785C36"/>
    <w:rsid w:val="00792064"/>
    <w:rsid w:val="00794C1B"/>
    <w:rsid w:val="007B004B"/>
    <w:rsid w:val="007B1995"/>
    <w:rsid w:val="007D49BF"/>
    <w:rsid w:val="007E0F01"/>
    <w:rsid w:val="007E79C8"/>
    <w:rsid w:val="00806D04"/>
    <w:rsid w:val="00815C92"/>
    <w:rsid w:val="00817D19"/>
    <w:rsid w:val="00821931"/>
    <w:rsid w:val="00841FFC"/>
    <w:rsid w:val="00844F22"/>
    <w:rsid w:val="00845B66"/>
    <w:rsid w:val="00861FFB"/>
    <w:rsid w:val="0088165E"/>
    <w:rsid w:val="00891F7E"/>
    <w:rsid w:val="008A2A2A"/>
    <w:rsid w:val="008C15C8"/>
    <w:rsid w:val="008E33B8"/>
    <w:rsid w:val="0090131F"/>
    <w:rsid w:val="0090436D"/>
    <w:rsid w:val="00923A22"/>
    <w:rsid w:val="00934FF8"/>
    <w:rsid w:val="0093781A"/>
    <w:rsid w:val="00947557"/>
    <w:rsid w:val="00976D87"/>
    <w:rsid w:val="0098447E"/>
    <w:rsid w:val="00990151"/>
    <w:rsid w:val="009A2684"/>
    <w:rsid w:val="009A6B08"/>
    <w:rsid w:val="009C0309"/>
    <w:rsid w:val="009C16BD"/>
    <w:rsid w:val="009C3BCB"/>
    <w:rsid w:val="009C3C7D"/>
    <w:rsid w:val="00A00B3C"/>
    <w:rsid w:val="00A02A4B"/>
    <w:rsid w:val="00A0692C"/>
    <w:rsid w:val="00A1658D"/>
    <w:rsid w:val="00A563BE"/>
    <w:rsid w:val="00A74922"/>
    <w:rsid w:val="00A853E9"/>
    <w:rsid w:val="00AC14D0"/>
    <w:rsid w:val="00AF1313"/>
    <w:rsid w:val="00AF415B"/>
    <w:rsid w:val="00AF48BD"/>
    <w:rsid w:val="00B00465"/>
    <w:rsid w:val="00B10BBE"/>
    <w:rsid w:val="00B25D4F"/>
    <w:rsid w:val="00B635FF"/>
    <w:rsid w:val="00B73876"/>
    <w:rsid w:val="00B77BA1"/>
    <w:rsid w:val="00B80BAA"/>
    <w:rsid w:val="00B876AE"/>
    <w:rsid w:val="00B971BB"/>
    <w:rsid w:val="00BA2081"/>
    <w:rsid w:val="00BA279C"/>
    <w:rsid w:val="00BA3A03"/>
    <w:rsid w:val="00BA3CF0"/>
    <w:rsid w:val="00BA682E"/>
    <w:rsid w:val="00BA755C"/>
    <w:rsid w:val="00BB1C07"/>
    <w:rsid w:val="00BD16F1"/>
    <w:rsid w:val="00BE4309"/>
    <w:rsid w:val="00BE7A31"/>
    <w:rsid w:val="00BF0D4F"/>
    <w:rsid w:val="00C31301"/>
    <w:rsid w:val="00C44761"/>
    <w:rsid w:val="00C454EF"/>
    <w:rsid w:val="00C4718A"/>
    <w:rsid w:val="00C60A19"/>
    <w:rsid w:val="00C76B2B"/>
    <w:rsid w:val="00C80107"/>
    <w:rsid w:val="00C879DD"/>
    <w:rsid w:val="00CD340E"/>
    <w:rsid w:val="00CD3F33"/>
    <w:rsid w:val="00CE1EE0"/>
    <w:rsid w:val="00CE7F9A"/>
    <w:rsid w:val="00D136E7"/>
    <w:rsid w:val="00D13728"/>
    <w:rsid w:val="00D22760"/>
    <w:rsid w:val="00D25DCE"/>
    <w:rsid w:val="00D37967"/>
    <w:rsid w:val="00D40010"/>
    <w:rsid w:val="00D41B18"/>
    <w:rsid w:val="00D7033D"/>
    <w:rsid w:val="00D966A6"/>
    <w:rsid w:val="00D969E9"/>
    <w:rsid w:val="00DA1A58"/>
    <w:rsid w:val="00DE5D98"/>
    <w:rsid w:val="00DF3452"/>
    <w:rsid w:val="00E16366"/>
    <w:rsid w:val="00E30006"/>
    <w:rsid w:val="00E4265A"/>
    <w:rsid w:val="00E56F73"/>
    <w:rsid w:val="00E6396A"/>
    <w:rsid w:val="00E647F3"/>
    <w:rsid w:val="00E77FC0"/>
    <w:rsid w:val="00E87708"/>
    <w:rsid w:val="00E92527"/>
    <w:rsid w:val="00E94526"/>
    <w:rsid w:val="00EA010C"/>
    <w:rsid w:val="00EA31BC"/>
    <w:rsid w:val="00EB663C"/>
    <w:rsid w:val="00EC4C83"/>
    <w:rsid w:val="00EC6AEB"/>
    <w:rsid w:val="00ED2F18"/>
    <w:rsid w:val="00ED34C6"/>
    <w:rsid w:val="00ED397A"/>
    <w:rsid w:val="00EF6641"/>
    <w:rsid w:val="00EF7C1C"/>
    <w:rsid w:val="00F031EA"/>
    <w:rsid w:val="00F0712B"/>
    <w:rsid w:val="00F101F7"/>
    <w:rsid w:val="00F13C3A"/>
    <w:rsid w:val="00F15134"/>
    <w:rsid w:val="00F21D4A"/>
    <w:rsid w:val="00F249DE"/>
    <w:rsid w:val="00F301C4"/>
    <w:rsid w:val="00F65A07"/>
    <w:rsid w:val="00F9434F"/>
    <w:rsid w:val="00FA2BA4"/>
    <w:rsid w:val="00FC2BF7"/>
    <w:rsid w:val="00FC472F"/>
    <w:rsid w:val="00FC7787"/>
    <w:rsid w:val="00FD2FFF"/>
    <w:rsid w:val="00FF244D"/>
    <w:rsid w:val="00FF621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2E6"/>
  </w:style>
  <w:style w:type="paragraph" w:styleId="Fuzeile">
    <w:name w:val="footer"/>
    <w:basedOn w:val="Standard"/>
    <w:link w:val="Fu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02E6"/>
  </w:style>
  <w:style w:type="table" w:customStyle="1" w:styleId="HelleSchattierung1">
    <w:name w:val="Helle Schattierung1"/>
    <w:basedOn w:val="NormaleTabelle"/>
    <w:uiPriority w:val="60"/>
    <w:rsid w:val="0062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91CB-53DD-4AEE-B146-48ECA518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Sievert Unternehmensgruppe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frontzek</dc:creator>
  <cp:lastModifiedBy>Rico.Ramin</cp:lastModifiedBy>
  <cp:revision>9</cp:revision>
  <cp:lastPrinted>2015-11-06T08:48:00Z</cp:lastPrinted>
  <dcterms:created xsi:type="dcterms:W3CDTF">2017-02-09T08:32:00Z</dcterms:created>
  <dcterms:modified xsi:type="dcterms:W3CDTF">2017-02-22T10:24:00Z</dcterms:modified>
</cp:coreProperties>
</file>