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C8" w:rsidRDefault="008C15C8" w:rsidP="00C879DD">
      <w:pPr>
        <w:spacing w:line="240" w:lineRule="auto"/>
        <w:jc w:val="center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i/>
          <w:iCs/>
          <w:noProof/>
          <w:sz w:val="28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-504190</wp:posOffset>
            </wp:positionV>
            <wp:extent cx="1488440" cy="490855"/>
            <wp:effectExtent l="19050" t="0" r="0" b="0"/>
            <wp:wrapNone/>
            <wp:docPr id="3" name="Grafik 0" descr="Neues Hah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Hahne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2E6" w:rsidRDefault="006202E6" w:rsidP="00C879DD">
      <w:pPr>
        <w:spacing w:line="240" w:lineRule="auto"/>
        <w:jc w:val="center"/>
        <w:rPr>
          <w:rFonts w:ascii="Arial" w:hAnsi="Arial" w:cs="Arial"/>
          <w:i/>
          <w:iCs/>
          <w:sz w:val="28"/>
          <w:szCs w:val="24"/>
        </w:rPr>
      </w:pPr>
      <w:r w:rsidRPr="00B601FD">
        <w:rPr>
          <w:rFonts w:ascii="Arial" w:hAnsi="Arial" w:cs="Arial"/>
          <w:i/>
          <w:iCs/>
          <w:sz w:val="28"/>
          <w:szCs w:val="24"/>
        </w:rPr>
        <w:t>LEISTUNGSVERZEICHNIS</w:t>
      </w:r>
    </w:p>
    <w:tbl>
      <w:tblPr>
        <w:tblStyle w:val="Tabellengitternetz"/>
        <w:tblW w:w="0" w:type="auto"/>
        <w:tblLook w:val="04A0"/>
      </w:tblPr>
      <w:tblGrid>
        <w:gridCol w:w="9180"/>
      </w:tblGrid>
      <w:tr w:rsidR="006202E6" w:rsidRPr="00A1658D" w:rsidTr="00AF1313">
        <w:tc>
          <w:tcPr>
            <w:tcW w:w="9180" w:type="dxa"/>
          </w:tcPr>
          <w:p w:rsidR="006202E6" w:rsidRPr="007A20E0" w:rsidRDefault="007A20E0" w:rsidP="00A33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0E0">
              <w:rPr>
                <w:rFonts w:ascii="Arial" w:hAnsi="Arial" w:cs="Arial"/>
                <w:b/>
                <w:sz w:val="24"/>
                <w:szCs w:val="24"/>
              </w:rPr>
              <w:t>Abdichtung von Balkonen, Loggien und Laubengängen</w:t>
            </w:r>
            <w:r w:rsidR="00DF3452" w:rsidRPr="007A20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A20E0">
              <w:rPr>
                <w:rFonts w:ascii="Arial" w:hAnsi="Arial" w:cs="Arial"/>
                <w:b/>
                <w:sz w:val="24"/>
                <w:szCs w:val="24"/>
              </w:rPr>
              <w:t xml:space="preserve">mit </w:t>
            </w:r>
            <w:proofErr w:type="spellStart"/>
            <w:r w:rsidRPr="007A20E0">
              <w:rPr>
                <w:rFonts w:ascii="Arial" w:hAnsi="Arial" w:cs="Arial"/>
                <w:b/>
                <w:sz w:val="24"/>
                <w:szCs w:val="24"/>
              </w:rPr>
              <w:t>Einstreuung</w:t>
            </w:r>
            <w:proofErr w:type="spellEnd"/>
            <w:r w:rsidRPr="007A20E0">
              <w:rPr>
                <w:rFonts w:ascii="Arial" w:hAnsi="Arial" w:cs="Arial"/>
                <w:b/>
                <w:sz w:val="24"/>
                <w:szCs w:val="24"/>
              </w:rPr>
              <w:t xml:space="preserve"> von Farb-Chips</w:t>
            </w:r>
          </w:p>
        </w:tc>
      </w:tr>
      <w:tr w:rsidR="00FC12E2" w:rsidTr="00AF1313">
        <w:tc>
          <w:tcPr>
            <w:tcW w:w="9180" w:type="dxa"/>
          </w:tcPr>
          <w:p w:rsidR="00FC12E2" w:rsidRPr="007A20E0" w:rsidRDefault="00FC12E2" w:rsidP="00B53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0E0">
              <w:rPr>
                <w:rFonts w:ascii="Arial" w:hAnsi="Arial" w:cs="Arial"/>
                <w:b/>
                <w:sz w:val="24"/>
                <w:szCs w:val="24"/>
              </w:rPr>
              <w:t>Anforderungen nach DIN 18531 (Teil 5)</w:t>
            </w:r>
          </w:p>
          <w:p w:rsidR="00FC12E2" w:rsidRPr="007A20E0" w:rsidRDefault="00FC12E2" w:rsidP="00B533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Abdich</w:t>
            </w:r>
            <w:r w:rsidR="009F73A6">
              <w:rPr>
                <w:rFonts w:ascii="Arial" w:hAnsi="Arial" w:cs="Arial"/>
                <w:b/>
                <w:sz w:val="24"/>
                <w:szCs w:val="24"/>
              </w:rPr>
              <w:t>tung mit Flüssigkunststoff 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Bewertung nach OS 8 nach RL-SIB Teil 2</w:t>
            </w:r>
          </w:p>
        </w:tc>
      </w:tr>
      <w:tr w:rsidR="00FC12E2" w:rsidRPr="00FD2FFF" w:rsidTr="00AF1313">
        <w:tc>
          <w:tcPr>
            <w:tcW w:w="9180" w:type="dxa"/>
          </w:tcPr>
          <w:p w:rsidR="00FC12E2" w:rsidRDefault="00FC12E2" w:rsidP="00B53375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Vorbemerkung</w:t>
            </w:r>
          </w:p>
          <w:p w:rsidR="00FC12E2" w:rsidRDefault="00FC12E2" w:rsidP="00B53375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FC12E2" w:rsidRDefault="00FC12E2" w:rsidP="00B53375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Dieses Musterleistungsverzeichnis erhebt keinen Anspruch auf </w:t>
            </w:r>
            <w:r w:rsidRPr="001A2151">
              <w:rPr>
                <w:rFonts w:ascii="Arial" w:hAnsi="Arial" w:cs="Arial"/>
                <w:sz w:val="18"/>
                <w:szCs w:val="18"/>
              </w:rPr>
              <w:t>Vollständigkeit. Bei der Planung und Kostenkalkulation hat der Verwender des Musterleistungsverzeichnisses</w:t>
            </w:r>
            <w:r>
              <w:rPr>
                <w:rFonts w:ascii="Arial" w:hAnsi="Arial" w:cs="Arial"/>
                <w:sz w:val="18"/>
                <w:szCs w:val="18"/>
              </w:rPr>
              <w:t xml:space="preserve"> die Planungs- und Ausführungsgrundsätze der DIN 18531 Teil 5 zu beachten, sowie die weiterhin gültigen</w:t>
            </w:r>
            <w:r w:rsidRPr="001A2151">
              <w:rPr>
                <w:rFonts w:ascii="Arial" w:hAnsi="Arial" w:cs="Arial"/>
                <w:sz w:val="18"/>
                <w:szCs w:val="18"/>
              </w:rPr>
              <w:t xml:space="preserve"> baurechtlichen Regelwerke, objektbezogene Gegebenheiten und ggf. nicht aufgeführte Nebenarbeiten zu berücksichtigen.</w:t>
            </w:r>
            <w:r>
              <w:rPr>
                <w:rFonts w:ascii="Arial" w:hAnsi="Arial" w:cs="Arial"/>
                <w:sz w:val="18"/>
                <w:szCs w:val="18"/>
              </w:rPr>
              <w:t xml:space="preserve"> Haftungsansprüche gegenüber dem Verfasser oder dem Hersteller bestehen nicht und können nicht geltend gemacht werden.</w:t>
            </w:r>
          </w:p>
          <w:p w:rsidR="00FC12E2" w:rsidRDefault="00FC12E2" w:rsidP="00B53375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FC12E2" w:rsidRDefault="00FC12E2" w:rsidP="00B5337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im Systemaufbau zur Abdichtung verwendeten Flüssigkunststoffe sind gemäß der DIN 18531-5 (Anhang A) geprüft und mit der CE-Kennzeichnung versehen, aus der u.a. die nachgewiesenen und erforderlichen Leistungsstufen und die Mindesttrockenschichtdicke hervorgehen. Das OS 8 System verfügt als starre, verschleißfeste Beschichtung über keine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rissüberbrückenden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Eigenschaften und darf nur auf Untergründen angewendet werden, bei denen keine Risse zu</w:t>
            </w:r>
            <w:r w:rsidR="005049DB">
              <w:rPr>
                <w:rFonts w:ascii="Arial" w:hAnsi="Arial" w:cs="Arial"/>
                <w:sz w:val="18"/>
                <w:szCs w:val="18"/>
              </w:rPr>
              <w:t xml:space="preserve"> erwarten sind oder vorhandene R</w:t>
            </w:r>
            <w:r>
              <w:rPr>
                <w:rFonts w:ascii="Arial" w:hAnsi="Arial" w:cs="Arial"/>
                <w:sz w:val="18"/>
                <w:szCs w:val="18"/>
              </w:rPr>
              <w:t>isse sich nicht mehr bewegen. Die im Systemaufbau eingesetzten integrierten Nutzschichten verfügen jeweils über Elastizität, UV- und Witterungsbeständigkeit. Die technischen Merkblätter sind zu beachten.</w:t>
            </w:r>
          </w:p>
          <w:p w:rsidR="00FC12E2" w:rsidRDefault="00FC12E2" w:rsidP="00B53375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FC12E2" w:rsidRDefault="00FC12E2" w:rsidP="00B53375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Bezugsquelle und technische Beratung unter:</w:t>
            </w:r>
          </w:p>
          <w:p w:rsidR="00FC12E2" w:rsidRDefault="00FC12E2" w:rsidP="00B53375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Heinrich Hahne GmbH &amp; Co KG, Heinrich-Hahne-Weg 11, 45711 Datteln, Tel. 02363/56630, info@hahne-bautenschutz.de</w:t>
            </w:r>
          </w:p>
          <w:p w:rsidR="00FC12E2" w:rsidRPr="00FD2FFF" w:rsidRDefault="00FC12E2" w:rsidP="00B53375">
            <w:pPr>
              <w:autoSpaceDE w:val="0"/>
              <w:autoSpaceDN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margin" w:tblpY="345"/>
        <w:tblW w:w="0" w:type="auto"/>
        <w:tblBorders>
          <w:insideH w:val="none" w:sz="0" w:space="0" w:color="auto"/>
        </w:tblBorders>
        <w:tblLook w:val="04A0"/>
      </w:tblPr>
      <w:tblGrid>
        <w:gridCol w:w="817"/>
        <w:gridCol w:w="1276"/>
        <w:gridCol w:w="5024"/>
        <w:gridCol w:w="1087"/>
        <w:gridCol w:w="1084"/>
      </w:tblGrid>
      <w:tr w:rsidR="008C15C8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5169DB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5169DB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8C15C8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056212" w:rsidP="00516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psch</w:t>
            </w:r>
          </w:p>
          <w:p w:rsidR="00E647F3" w:rsidRDefault="00E647F3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340E" w:rsidRDefault="00CD340E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340E" w:rsidRDefault="00CD340E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47F3" w:rsidRDefault="00E647F3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CD340E" w:rsidP="0007748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Baustelle einrichten</w:t>
            </w:r>
          </w:p>
          <w:p w:rsidR="00F031EA" w:rsidRDefault="00CD340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Baustelle einrichten, An- und Abfuhr aller benötigten Materialien, Geräte und Maschinen. Räumen der Baustelle und Wiederherstellung aller benutzten Flächen in den ursprünglichen Zustand einschließlic</w:t>
            </w:r>
            <w:r w:rsidR="00C879DD">
              <w:rPr>
                <w:rFonts w:ascii="Arial" w:hAnsi="Arial" w:cs="Arial"/>
                <w:bCs/>
                <w:sz w:val="18"/>
                <w:szCs w:val="18"/>
              </w:rPr>
              <w:t>h notwendiger Zwischenreinigung</w:t>
            </w:r>
          </w:p>
          <w:p w:rsidR="003524E7" w:rsidRPr="003541A1" w:rsidRDefault="003524E7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40E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056212" w:rsidP="00516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psch</w:t>
            </w: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B08" w:rsidRDefault="009A6B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340E" w:rsidRPr="00CD340E" w:rsidRDefault="00CD340E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9A6B08" w:rsidP="0007748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Abklebearbeiten</w:t>
            </w:r>
            <w:proofErr w:type="spellEnd"/>
          </w:p>
          <w:p w:rsidR="00F031EA" w:rsidRDefault="009A6B08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Zum Schutz vor Verschmutzungen sin</w:t>
            </w:r>
            <w:r w:rsidR="006558F4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betroffene Bereiche oder Gegenstände durch geeignete </w:t>
            </w:r>
            <w:r w:rsidR="006558F4">
              <w:rPr>
                <w:rFonts w:ascii="Arial" w:hAnsi="Arial" w:cs="Arial"/>
                <w:bCs/>
                <w:sz w:val="18"/>
                <w:szCs w:val="18"/>
              </w:rPr>
              <w:t>Maßnahmen</w:t>
            </w:r>
            <w:r w:rsidR="00C879DD">
              <w:rPr>
                <w:rFonts w:ascii="Arial" w:hAnsi="Arial" w:cs="Arial"/>
                <w:bCs/>
                <w:sz w:val="18"/>
                <w:szCs w:val="18"/>
              </w:rPr>
              <w:t xml:space="preserve"> zu schützen</w:t>
            </w:r>
          </w:p>
          <w:p w:rsidR="003524E7" w:rsidRPr="00CD340E" w:rsidRDefault="003524E7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CD340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CD340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6FE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056212" w:rsidP="00516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psch</w:t>
            </w: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770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770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770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Untergrunduntersuchung</w:t>
            </w:r>
          </w:p>
          <w:p w:rsidR="00F14709" w:rsidRDefault="00F14709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14709" w:rsidRDefault="00F14709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Die Untergrundflächen müssen ausreichend erhärtet und trocken sein. </w:t>
            </w:r>
          </w:p>
          <w:p w:rsidR="00F14709" w:rsidRDefault="00F14709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266FE" w:rsidRPr="00E87708" w:rsidRDefault="006266F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Zur Untersuchung sind </w:t>
            </w:r>
            <w:r w:rsidR="003F7518">
              <w:rPr>
                <w:rFonts w:ascii="Arial" w:hAnsi="Arial" w:cs="Arial"/>
                <w:bCs/>
                <w:sz w:val="18"/>
                <w:szCs w:val="18"/>
              </w:rPr>
              <w:t>u.a.</w:t>
            </w: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 durchzuführen</w:t>
            </w:r>
          </w:p>
          <w:p w:rsidR="006266FE" w:rsidRPr="00E87708" w:rsidRDefault="006266F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Visuell, auf Verschmutzungen, verbundmindernde Schichten, Risse, etc.</w:t>
            </w:r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Abklopfen auf Hohlstellen</w:t>
            </w:r>
            <w:r w:rsidR="005F2687" w:rsidRPr="00E87708">
              <w:rPr>
                <w:rFonts w:ascii="Arial" w:hAnsi="Arial" w:cs="Arial"/>
                <w:bCs/>
                <w:sz w:val="18"/>
                <w:szCs w:val="18"/>
              </w:rPr>
              <w:t xml:space="preserve"> und </w:t>
            </w:r>
            <w:proofErr w:type="spellStart"/>
            <w:r w:rsidR="005F2687" w:rsidRPr="00E87708">
              <w:rPr>
                <w:rFonts w:ascii="Arial" w:hAnsi="Arial" w:cs="Arial"/>
                <w:bCs/>
                <w:sz w:val="18"/>
                <w:szCs w:val="18"/>
              </w:rPr>
              <w:t>Gefügelockerung</w:t>
            </w:r>
            <w:proofErr w:type="spellEnd"/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Messen der Haftzugfestigkeit mind. 1,5 N/mm²</w:t>
            </w:r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Messen des Feuchtigkeitsgehalts </w:t>
            </w:r>
            <w:r w:rsidR="00F65A07" w:rsidRPr="00E87708">
              <w:rPr>
                <w:rFonts w:ascii="Arial" w:hAnsi="Arial" w:cs="Arial"/>
                <w:bCs/>
                <w:sz w:val="18"/>
                <w:szCs w:val="18"/>
              </w:rPr>
              <w:t>zwecks Prüfung und Berücksichtigung erforderlicher Maßnahmen.</w:t>
            </w:r>
          </w:p>
          <w:p w:rsidR="00F65A07" w:rsidRPr="00E87708" w:rsidRDefault="00F65A07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5C36" w:rsidRPr="006266FE" w:rsidRDefault="006266F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Zusätzliche Arbeiten, wie z.B. das Ausbessern von Fehl- und Schadstellen, beschädigte Kanten, das Verfüllen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von Rissen im Untergrund oder das Arbeiten unter schweren Bedingungen (Hindernisse, Nachtarbeit, etc.) sind vor </w:t>
            </w:r>
            <w:r w:rsidR="001371BA">
              <w:rPr>
                <w:rFonts w:ascii="Arial" w:hAnsi="Arial" w:cs="Arial"/>
                <w:bCs/>
                <w:sz w:val="18"/>
                <w:szCs w:val="18"/>
              </w:rPr>
              <w:t>Beginn der Arbeiten durch das ausführende Unternehmen vor Ort zu beurteilen und ggf.</w:t>
            </w:r>
            <w:r w:rsidR="00C879DD">
              <w:rPr>
                <w:rFonts w:ascii="Arial" w:hAnsi="Arial" w:cs="Arial"/>
                <w:bCs/>
                <w:sz w:val="18"/>
                <w:szCs w:val="18"/>
              </w:rPr>
              <w:t xml:space="preserve"> in das Angebot mit aufzunehmen</w:t>
            </w:r>
            <w:r w:rsidR="006E1FC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1B3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9011B3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Untergrundvorbereitung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Der Untergrund muss trocken, sauber und frei von haftungs-störenden Substanzen sein. Lose Teile, Moos und Algen sind zu entfernen. Glasierte oder gebrannte Plattierungen sind mechanisch tragfähig vorzubereiten. Eventuell vorhandene Altanstriche auf den Balkon-Bodenflächen durch schleifen entfernen.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Altbeschichtungen an den Seitenwänden mind. 2 cm höher als vorzunehmende Beschichtungshöhe entfernen.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Eventuell vorhandene korrosive Stellen entfernen. Türanschlussbereiche und Entwässerungsbereiche gründlich säubern. Balkon-Stirnseiten reinigen, ggf. schleifen/fräsen. Der Untergrund ist mittels Industriestaubsauger staubfrei herzustellen. Der Untergrund muss nach der Untergrundvorbehandlung die geforderten Werte aus den technischen Unterlagen des nachfolgenden Beschichtungssystems aufweisen und zur Beschichtung geeignet sein.</w:t>
            </w:r>
          </w:p>
          <w:p w:rsidR="009011B3" w:rsidRPr="000F3829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1B3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11B3" w:rsidRPr="00D13728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lfd.M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86F">
              <w:rPr>
                <w:rFonts w:ascii="Arial" w:hAnsi="Arial" w:cs="Arial"/>
                <w:b/>
                <w:bCs/>
                <w:sz w:val="18"/>
                <w:szCs w:val="18"/>
              </w:rPr>
              <w:t>Verschließen von Rissen und Fugen</w:t>
            </w: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0586F">
              <w:rPr>
                <w:rFonts w:ascii="Arial" w:hAnsi="Arial" w:cs="Arial"/>
                <w:bCs/>
                <w:sz w:val="18"/>
                <w:szCs w:val="18"/>
              </w:rPr>
              <w:t>Vorhandene Risse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mit dem Winkelschleifer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aufweiten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und die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Rissflanken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säubern. Vorbereitete Risse</w:t>
            </w:r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mit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dem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osmosestabilen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 hochreaktiven 2.-Komp Epoxidharz</w:t>
            </w:r>
            <w:r>
              <w:rPr>
                <w:rFonts w:ascii="Arial" w:hAnsi="Arial" w:cs="Arial"/>
                <w:sz w:val="18"/>
                <w:szCs w:val="18"/>
              </w:rPr>
              <w:t xml:space="preserve"> HADA</w:t>
            </w:r>
            <w:r w:rsidRPr="0000586F">
              <w:rPr>
                <w:rFonts w:ascii="Arial" w:hAnsi="Arial" w:cs="Arial"/>
                <w:sz w:val="18"/>
                <w:szCs w:val="18"/>
              </w:rPr>
              <w:t>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 EG145 13E </w:t>
            </w:r>
            <w:r>
              <w:rPr>
                <w:rFonts w:ascii="Arial" w:hAnsi="Arial" w:cs="Arial"/>
                <w:sz w:val="18"/>
                <w:szCs w:val="18"/>
              </w:rPr>
              <w:t xml:space="preserve"> kraftschlüssig </w:t>
            </w:r>
            <w:r w:rsidRPr="0000586F">
              <w:rPr>
                <w:rFonts w:ascii="Arial" w:hAnsi="Arial" w:cs="Arial"/>
                <w:sz w:val="18"/>
                <w:szCs w:val="18"/>
              </w:rPr>
              <w:t>vergießen</w:t>
            </w:r>
            <w:r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absanden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>. Alte Fugenmas</w:t>
            </w:r>
            <w:r>
              <w:rPr>
                <w:rFonts w:ascii="Arial" w:hAnsi="Arial" w:cs="Arial"/>
                <w:sz w:val="18"/>
                <w:szCs w:val="18"/>
              </w:rPr>
              <w:t>sen entfernen und durch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FC240 22S ersetzen. Silikone, </w:t>
            </w:r>
            <w:proofErr w:type="spellStart"/>
            <w:r w:rsidRPr="0000586F">
              <w:rPr>
                <w:rFonts w:ascii="Arial" w:hAnsi="Arial" w:cs="Arial"/>
                <w:sz w:val="18"/>
                <w:szCs w:val="18"/>
              </w:rPr>
              <w:t>Acrylate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00586F">
              <w:rPr>
                <w:rFonts w:ascii="Arial" w:hAnsi="Arial" w:cs="Arial"/>
                <w:sz w:val="18"/>
                <w:szCs w:val="18"/>
              </w:rPr>
              <w:t>Bitumen</w:t>
            </w:r>
            <w:r>
              <w:rPr>
                <w:rFonts w:ascii="Arial" w:hAnsi="Arial" w:cs="Arial"/>
                <w:sz w:val="18"/>
                <w:szCs w:val="18"/>
              </w:rPr>
              <w:t>dicht</w:t>
            </w:r>
            <w:r w:rsidRPr="0000586F">
              <w:rPr>
                <w:rFonts w:ascii="Arial" w:hAnsi="Arial" w:cs="Arial"/>
                <w:sz w:val="18"/>
                <w:szCs w:val="18"/>
              </w:rPr>
              <w:t>massen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 xml:space="preserve"> sind ungeeignet.</w:t>
            </w: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Verbrauch: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</w:t>
            </w:r>
            <w:r w:rsidRPr="00E92527">
              <w:rPr>
                <w:rFonts w:ascii="Arial" w:hAnsi="Arial" w:cs="Arial"/>
                <w:sz w:val="18"/>
                <w:szCs w:val="18"/>
              </w:rPr>
              <w:t>LAN</w:t>
            </w:r>
            <w:r w:rsidRPr="00E92527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EG145 13E:   je nach Anwendung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</w:t>
            </w:r>
            <w:r w:rsidRPr="00E92527">
              <w:rPr>
                <w:rFonts w:ascii="Arial" w:hAnsi="Arial" w:cs="Arial"/>
                <w:sz w:val="18"/>
                <w:szCs w:val="18"/>
              </w:rPr>
              <w:t>LAN</w:t>
            </w:r>
            <w:r w:rsidRPr="00E92527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FC240 22S:   je nach Anwendung</w:t>
            </w:r>
          </w:p>
          <w:p w:rsidR="009011B3" w:rsidRPr="00E92527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1B3" w:rsidRPr="00FC28C5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11B3" w:rsidRPr="00D13728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0586F">
              <w:rPr>
                <w:rFonts w:ascii="Arial" w:hAnsi="Arial" w:cs="Arial"/>
                <w:b/>
                <w:bCs/>
                <w:sz w:val="18"/>
                <w:szCs w:val="18"/>
              </w:rPr>
              <w:t>Reprofilierung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Estricharbeiten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Bodenfläche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586F">
              <w:rPr>
                <w:rFonts w:ascii="Arial" w:hAnsi="Arial" w:cs="Arial"/>
                <w:bCs/>
                <w:sz w:val="18"/>
                <w:szCs w:val="18"/>
              </w:rPr>
              <w:t>Reprofilierung</w:t>
            </w:r>
            <w:proofErr w:type="spellEnd"/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von Ausbruchstellen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bzw. erneuern der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Estrichfläche</w:t>
            </w:r>
            <w:proofErr w:type="spellEnd"/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mit einem schnell härtenden, hoch druckbelastbaren, VOC-freien Epoxidharzmörtel. Die Herstellung erfolgt mittels einem speziellen Füllstoff-Gemisch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FGM012 57M oder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FGM035 75M</w:t>
            </w:r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. Die zu behandelnde Fläche wird mit 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EBG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13E grundiert, in die frische Grund</w:t>
            </w:r>
            <w:r>
              <w:rPr>
                <w:rFonts w:ascii="Arial" w:hAnsi="Arial" w:cs="Arial"/>
                <w:sz w:val="18"/>
                <w:szCs w:val="18"/>
              </w:rPr>
              <w:t>ierschicht wird dann der EP-Mörtel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eingearbeitet. 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011B3" w:rsidRPr="00304B90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304B90">
              <w:rPr>
                <w:rFonts w:ascii="Arial" w:hAnsi="Arial" w:cs="Arial"/>
                <w:b/>
                <w:sz w:val="18"/>
                <w:szCs w:val="18"/>
              </w:rPr>
              <w:t>Verbrauch Grundierung mit 50% Wasser verdünnt.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0,15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586F">
              <w:rPr>
                <w:rFonts w:ascii="Arial" w:hAnsi="Arial" w:cs="Arial"/>
                <w:sz w:val="18"/>
                <w:szCs w:val="18"/>
                <w:u w:val="single"/>
              </w:rPr>
              <w:t>Empfohlene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EP.Mörtel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  <w:u w:val="single"/>
              </w:rPr>
              <w:t xml:space="preserve"> Anwendungen:</w:t>
            </w:r>
          </w:p>
          <w:p w:rsidR="009011B3" w:rsidRPr="000473D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Diffusionsoffener EP-Mörtel im MV 1:10 GT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1,81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FGM012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19,19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9011B3" w:rsidRPr="00FF6218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  <w:p w:rsidR="009011B3" w:rsidRPr="000473D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Diffusionsoffener EP-Mörtel im MV 1:15 GT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1,31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FGM012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19,69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</w:t>
            </w:r>
            <w:r>
              <w:rPr>
                <w:rFonts w:ascii="Arial" w:hAnsi="Arial" w:cs="Arial"/>
                <w:b/>
                <w:sz w:val="18"/>
                <w:szCs w:val="18"/>
              </w:rPr>
              <w:t>sionsoffener EP-Mörtel im MV 1:20</w:t>
            </w:r>
            <w:r w:rsidRPr="000473D3">
              <w:rPr>
                <w:rFonts w:ascii="Arial" w:hAnsi="Arial" w:cs="Arial"/>
                <w:b/>
                <w:sz w:val="18"/>
                <w:szCs w:val="18"/>
              </w:rPr>
              <w:t xml:space="preserve"> GT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1,00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FGM035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20,00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Pr="008213A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380A36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380A36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011B3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CF4616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Betonsanierung/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Reprofilierung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F4616" w:rsidRPr="00845A1A" w:rsidRDefault="00CF4616" w:rsidP="00CF46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45A1A">
              <w:rPr>
                <w:rFonts w:ascii="Arial" w:hAnsi="Arial" w:cs="Arial"/>
                <w:sz w:val="18"/>
                <w:szCs w:val="18"/>
              </w:rPr>
              <w:t>Betoninstandsetzung mit</w:t>
            </w:r>
            <w:r>
              <w:rPr>
                <w:rFonts w:ascii="Arial" w:hAnsi="Arial" w:cs="Arial"/>
                <w:sz w:val="18"/>
                <w:szCs w:val="18"/>
              </w:rPr>
              <w:t xml:space="preserve"> dem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einkomponentigen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multifunktionalen </w:t>
            </w:r>
            <w:r w:rsidRPr="0074455A">
              <w:rPr>
                <w:rFonts w:ascii="Arial" w:hAnsi="Arial" w:cs="Arial"/>
                <w:sz w:val="18"/>
                <w:szCs w:val="18"/>
              </w:rPr>
              <w:t>VESTEROL</w:t>
            </w:r>
            <w:r w:rsidRPr="0074455A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MS 55HSP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Spachtel</w:t>
            </w:r>
            <w:r w:rsidRPr="007445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A1A">
              <w:rPr>
                <w:rFonts w:ascii="Arial" w:hAnsi="Arial" w:cs="Arial"/>
                <w:sz w:val="18"/>
                <w:szCs w:val="18"/>
              </w:rPr>
              <w:t>auf HSP-Tech</w:t>
            </w:r>
            <w:r w:rsidR="00FD09BA">
              <w:rPr>
                <w:rFonts w:ascii="Arial" w:hAnsi="Arial" w:cs="Arial"/>
                <w:sz w:val="18"/>
                <w:szCs w:val="18"/>
              </w:rPr>
              <w:t>nologie Basis. Das Material ist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korrosionshemmend ohne Voranstrich o</w:t>
            </w:r>
            <w:r>
              <w:rPr>
                <w:rFonts w:ascii="Arial" w:hAnsi="Arial" w:cs="Arial"/>
                <w:sz w:val="18"/>
                <w:szCs w:val="18"/>
              </w:rPr>
              <w:t xml:space="preserve">der Haftbrücke auszuführen für Schichtdicken von 0,3 bis 5 cm pro Arbeitsgang. 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Haftzugfestigkeit auf Beton 2,8N/mm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45A1A">
              <w:rPr>
                <w:rFonts w:ascii="Arial" w:hAnsi="Arial" w:cs="Arial"/>
                <w:sz w:val="18"/>
                <w:szCs w:val="18"/>
              </w:rPr>
              <w:t>Druckfestigkeit nach 1Tag 10N/mm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nach 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A1A">
              <w:rPr>
                <w:rFonts w:ascii="Arial" w:hAnsi="Arial" w:cs="Arial"/>
                <w:sz w:val="18"/>
                <w:szCs w:val="18"/>
              </w:rPr>
              <w:t>Tagen 25N/mm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Verbrauch:</w:t>
            </w:r>
          </w:p>
          <w:p w:rsidR="009F73A6" w:rsidRDefault="00CF4616" w:rsidP="009F73A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4455A">
              <w:rPr>
                <w:rFonts w:ascii="Arial" w:hAnsi="Arial" w:cs="Arial"/>
                <w:sz w:val="18"/>
                <w:szCs w:val="18"/>
              </w:rPr>
              <w:t>VESTEROL</w:t>
            </w:r>
            <w:r w:rsidRPr="0074455A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MS 55HSP:   1,25 kg/l Hohlraum</w:t>
            </w:r>
          </w:p>
          <w:p w:rsidR="009F73A6" w:rsidRDefault="009F73A6" w:rsidP="009F73A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616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lfd.m</w:t>
            </w:r>
            <w:proofErr w:type="spellEnd"/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923A22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Abtropfprofil aus </w:t>
            </w:r>
            <w:proofErr w:type="spellStart"/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Polymerharzmörtel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(EP/UP)</w:t>
            </w:r>
            <w:proofErr w:type="gramStart"/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liefern, bearbeiten, verkleben und beschichten.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Bauteil: 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t>Fassade: oberhalb WDVS, oberhalb Deckenschubriss,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t>unterhalb Winkelfliese, an Attikablech usw.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  <w:t>Fläche: senkrechte Fläche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Vorgefertigtes Abtropfprofil mit dem 1-Komp. Hybridkleber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FC240 22S fachgerecht verkleben.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616" w:rsidRPr="000F382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9F73A6">
            <w:pPr>
              <w:autoSpaceDE w:val="0"/>
              <w:autoSpaceDN w:val="0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Grundierung der Bodenflächen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Grundieren der zu behandelnden Flächen mit VOC-freier,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osmosestabiler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Grundierung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13E.  Komponenten homogen miteinander vermischen und mit 50 - 100% Wasser verdünnen. Danach innerhalb der Verarbeitungszeit mit geeignetem Werkzeug auftragen.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Verbrauch:</w:t>
            </w:r>
          </w:p>
          <w:p w:rsidR="009F73A6" w:rsidRDefault="00CF4616" w:rsidP="009F73A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ca. 0,15 </w:t>
            </w:r>
            <w:r w:rsidRPr="00316B36">
              <w:rPr>
                <w:rFonts w:ascii="Arial" w:hAnsi="Arial" w:cs="Arial"/>
                <w:sz w:val="18"/>
                <w:szCs w:val="18"/>
              </w:rPr>
              <w:t xml:space="preserve">kg/m² </w:t>
            </w:r>
          </w:p>
          <w:p w:rsidR="009F73A6" w:rsidRPr="00EC6AEB" w:rsidRDefault="009F73A6" w:rsidP="009F73A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0F382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0F382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9DB" w:rsidRPr="000F382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Default="005049DB" w:rsidP="00504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Default="005049DB" w:rsidP="00504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Default="005049DB" w:rsidP="005049DB">
            <w:pPr>
              <w:autoSpaceDE w:val="0"/>
              <w:autoSpaceDN w:val="0"/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Untergrundegalisierung / Abdichtung / Dampfdruckausgleichsschicht </w:t>
            </w:r>
          </w:p>
          <w:p w:rsidR="005049DB" w:rsidRDefault="005049DB" w:rsidP="005049DB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Aufbringen einer diffusionsoffene</w:t>
            </w:r>
            <w:r w:rsidR="000E5BD6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Verlaufsmasse bestehend aus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und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FGM003 57M in mind. 2,5 mm Schichtdicke. Qualitätsnachweis der Verlaufsbeschichtung gemäß OS 8 nach RL-SIB.</w:t>
            </w:r>
          </w:p>
          <w:p w:rsidR="005049DB" w:rsidRDefault="005049DB" w:rsidP="005049DB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 ca.: </w:t>
            </w:r>
          </w:p>
          <w:p w:rsidR="005049DB" w:rsidRDefault="005049DB" w:rsidP="005049DB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1,37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5049DB" w:rsidRDefault="005049DB" w:rsidP="005049DB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FGM003 grau 57M 13E 3,25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5049DB" w:rsidRDefault="005049DB" w:rsidP="005049DB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Pr="000F3829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Pr="000F3829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9DB" w:rsidRPr="00356882" w:rsidTr="001E21B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Default="005049DB" w:rsidP="005049DB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28C5" w:rsidRDefault="00FC28C5" w:rsidP="00FC28C5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728">
              <w:rPr>
                <w:rFonts w:ascii="Arial" w:hAnsi="Arial" w:cs="Arial"/>
                <w:sz w:val="18"/>
                <w:szCs w:val="18"/>
              </w:rPr>
              <w:t>m²</w:t>
            </w:r>
          </w:p>
          <w:p w:rsidR="005049DB" w:rsidRDefault="005049DB" w:rsidP="005049DB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Pr="00E44B49" w:rsidRDefault="005049DB" w:rsidP="005049DB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44B49">
              <w:rPr>
                <w:rFonts w:ascii="Arial" w:hAnsi="Arial" w:cs="Arial"/>
                <w:b/>
                <w:bCs/>
                <w:sz w:val="18"/>
                <w:szCs w:val="18"/>
              </w:rPr>
              <w:t>Farbchipseinstreuung</w:t>
            </w:r>
            <w:proofErr w:type="spellEnd"/>
            <w:r w:rsidRPr="00E44B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und Endversiegelung</w:t>
            </w:r>
          </w:p>
          <w:p w:rsidR="005049DB" w:rsidRPr="00E44B49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Aufrollen der elastischen,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einkomponentigen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uv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- und witterungsbeständigen Klebeschicht HADALAN® PUR Top 32P im gewünschten Farbton mittels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Mohairrolle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Per Hand, 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Einstreubecher oder </w:t>
            </w:r>
            <w:proofErr w:type="spellStart"/>
            <w:r w:rsidRPr="00E44B49">
              <w:rPr>
                <w:rFonts w:ascii="Arial" w:hAnsi="Arial" w:cs="Arial"/>
                <w:sz w:val="18"/>
                <w:szCs w:val="18"/>
              </w:rPr>
              <w:t>Chirongebläse</w:t>
            </w:r>
            <w:proofErr w:type="spellEnd"/>
            <w:r w:rsidRPr="00E44B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werden die</w:t>
            </w:r>
            <w:r w:rsidRPr="00ED03CC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ED03CC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ED03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03CC">
              <w:rPr>
                <w:rFonts w:ascii="Arial" w:hAnsi="Arial" w:cs="Arial"/>
                <w:sz w:val="18"/>
                <w:szCs w:val="18"/>
              </w:rPr>
              <w:t>ColourChips</w:t>
            </w:r>
            <w:proofErr w:type="spellEnd"/>
            <w:r w:rsidRPr="00ED03CC">
              <w:rPr>
                <w:rFonts w:ascii="Arial" w:hAnsi="Arial" w:cs="Arial"/>
                <w:sz w:val="18"/>
                <w:szCs w:val="18"/>
              </w:rPr>
              <w:t xml:space="preserve"> 89V</w:t>
            </w:r>
            <w:r>
              <w:rPr>
                <w:rFonts w:ascii="Arial" w:hAnsi="Arial" w:cs="Arial"/>
                <w:sz w:val="18"/>
                <w:szCs w:val="18"/>
              </w:rPr>
              <w:t xml:space="preserve"> gleichmäßig in gewünschter Menge in die frische Schicht eingestreut</w:t>
            </w:r>
            <w:r w:rsidRPr="00E44B49">
              <w:rPr>
                <w:rFonts w:ascii="Arial" w:hAnsi="Arial" w:cs="Arial"/>
                <w:sz w:val="18"/>
                <w:szCs w:val="18"/>
              </w:rPr>
              <w:t>. Nach entsprechender Trocknungszeit werden lose Teile entfernt und der Einstreubelag mit der transparenten</w:t>
            </w:r>
            <w:r>
              <w:rPr>
                <w:rFonts w:ascii="Arial" w:hAnsi="Arial" w:cs="Arial"/>
                <w:sz w:val="18"/>
                <w:szCs w:val="18"/>
              </w:rPr>
              <w:t xml:space="preserve">, lichtechten,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und witterungsbeständigen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Endbeschichtung HADALAN</w:t>
            </w:r>
            <w:r w:rsidRPr="00E44B49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PUR Top 32P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versiegelt.</w:t>
            </w:r>
          </w:p>
          <w:p w:rsidR="005049DB" w:rsidRPr="00E44B49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049DB" w:rsidRPr="002731B8" w:rsidRDefault="005049DB" w:rsidP="005049DB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731B8">
              <w:rPr>
                <w:rFonts w:ascii="Arial" w:hAnsi="Arial" w:cs="Arial"/>
                <w:b/>
                <w:sz w:val="18"/>
                <w:szCs w:val="18"/>
                <w:lang w:val="en-US"/>
              </w:rPr>
              <w:t>Verbrauch:</w:t>
            </w:r>
          </w:p>
          <w:p w:rsidR="005049DB" w:rsidRPr="00036918" w:rsidRDefault="005049DB" w:rsidP="005049DB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036918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UR</w:t>
            </w:r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 xml:space="preserve"> Top 32P </w:t>
            </w:r>
            <w:proofErr w:type="spellStart"/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>grau</w:t>
            </w:r>
            <w:proofErr w:type="spellEnd"/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 xml:space="preserve"> : ca. 0,30 Kg/m²</w:t>
            </w:r>
          </w:p>
          <w:p w:rsidR="005049DB" w:rsidRPr="00E44B49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E44B4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ColourChips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89V: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0,08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kg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0,3 kg/m²</w:t>
            </w:r>
          </w:p>
          <w:p w:rsidR="005049DB" w:rsidRPr="00E44B49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E44B4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PUR Top 32P transparent: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 xml:space="preserve"> 0,25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kg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0,35 kg/m²</w:t>
            </w:r>
          </w:p>
          <w:p w:rsidR="009F73A6" w:rsidRPr="00FD09BA" w:rsidRDefault="009F73A6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049DB" w:rsidRPr="00E44B49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E44B49">
              <w:rPr>
                <w:rFonts w:ascii="Arial" w:hAnsi="Arial" w:cs="Arial"/>
                <w:sz w:val="18"/>
                <w:szCs w:val="18"/>
              </w:rPr>
              <w:t>Optional:</w:t>
            </w:r>
          </w:p>
          <w:p w:rsidR="005049DB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E44B49">
              <w:rPr>
                <w:rFonts w:ascii="Arial" w:hAnsi="Arial" w:cs="Arial"/>
                <w:sz w:val="18"/>
                <w:szCs w:val="18"/>
              </w:rPr>
              <w:t xml:space="preserve">Für </w:t>
            </w:r>
            <w:r w:rsidR="009F73A6">
              <w:rPr>
                <w:rFonts w:ascii="Arial" w:hAnsi="Arial" w:cs="Arial"/>
                <w:sz w:val="18"/>
                <w:szCs w:val="18"/>
              </w:rPr>
              <w:t>eine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erhöhte Rutschhemmk</w:t>
            </w:r>
            <w:r w:rsidR="009F73A6">
              <w:rPr>
                <w:rFonts w:ascii="Arial" w:hAnsi="Arial" w:cs="Arial"/>
                <w:sz w:val="18"/>
                <w:szCs w:val="18"/>
              </w:rPr>
              <w:t>lassifizierung (</w:t>
            </w:r>
            <w:r w:rsidRPr="00E44B49">
              <w:rPr>
                <w:rFonts w:ascii="Arial" w:hAnsi="Arial" w:cs="Arial"/>
                <w:sz w:val="18"/>
                <w:szCs w:val="18"/>
              </w:rPr>
              <w:t>R 12) werden HADALAN</w:t>
            </w:r>
            <w:r w:rsidRPr="00503D2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P 57DD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(0,4-0,6 mm) in die frische Endbeschichtung aus HADALAN</w:t>
            </w:r>
            <w:r w:rsidRPr="00503D2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="009F73A6">
              <w:rPr>
                <w:rFonts w:ascii="Arial" w:hAnsi="Arial" w:cs="Arial"/>
                <w:sz w:val="18"/>
                <w:szCs w:val="18"/>
              </w:rPr>
              <w:t xml:space="preserve"> PUR Top 32P </w:t>
            </w:r>
            <w:proofErr w:type="spellStart"/>
            <w:r w:rsidR="009F73A6">
              <w:rPr>
                <w:rFonts w:ascii="Arial" w:hAnsi="Arial" w:cs="Arial"/>
                <w:sz w:val="18"/>
                <w:szCs w:val="18"/>
              </w:rPr>
              <w:t>einge</w:t>
            </w:r>
            <w:proofErr w:type="spellEnd"/>
            <w:r w:rsidR="009F73A6">
              <w:rPr>
                <w:rFonts w:ascii="Arial" w:hAnsi="Arial" w:cs="Arial"/>
                <w:sz w:val="18"/>
                <w:szCs w:val="18"/>
              </w:rPr>
              <w:t>-streut (V</w:t>
            </w:r>
            <w:r w:rsidRPr="00E44B49">
              <w:rPr>
                <w:rFonts w:ascii="Arial" w:hAnsi="Arial" w:cs="Arial"/>
                <w:sz w:val="18"/>
                <w:szCs w:val="18"/>
              </w:rPr>
              <w:t>erbrauch Glasperlen: ca. 0,065 kg/m²)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Default="005049DB" w:rsidP="005049DB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Default="005049DB" w:rsidP="005049DB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6882" w:rsidRPr="00503D21" w:rsidRDefault="00356882"/>
    <w:sectPr w:rsidR="00356882" w:rsidRPr="00503D21" w:rsidSect="00621EF4">
      <w:headerReference w:type="default" r:id="rId9"/>
      <w:pgSz w:w="11906" w:h="16838"/>
      <w:pgMar w:top="198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C7" w:rsidRDefault="006E1FC7" w:rsidP="006202E6">
      <w:pPr>
        <w:spacing w:after="0" w:line="240" w:lineRule="auto"/>
      </w:pPr>
      <w:r>
        <w:separator/>
      </w:r>
    </w:p>
  </w:endnote>
  <w:endnote w:type="continuationSeparator" w:id="0">
    <w:p w:rsidR="006E1FC7" w:rsidRDefault="006E1FC7" w:rsidP="0062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C7" w:rsidRDefault="006E1FC7" w:rsidP="006202E6">
      <w:pPr>
        <w:spacing w:after="0" w:line="240" w:lineRule="auto"/>
      </w:pPr>
      <w:r>
        <w:separator/>
      </w:r>
    </w:p>
  </w:footnote>
  <w:footnote w:type="continuationSeparator" w:id="0">
    <w:p w:rsidR="006E1FC7" w:rsidRDefault="006E1FC7" w:rsidP="0062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C7" w:rsidRDefault="006E1FC7">
    <w:pPr>
      <w:pStyle w:val="Kopfzeile"/>
    </w:pPr>
    <w:r w:rsidRPr="00607EE0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4287603</wp:posOffset>
          </wp:positionH>
          <wp:positionV relativeFrom="paragraph">
            <wp:posOffset>305794</wp:posOffset>
          </wp:positionV>
          <wp:extent cx="1491698" cy="492981"/>
          <wp:effectExtent l="19050" t="0" r="0" b="0"/>
          <wp:wrapNone/>
          <wp:docPr id="1" name="Grafik 0" descr="Neues Hah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es Hahne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844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B61"/>
    <w:multiLevelType w:val="hybridMultilevel"/>
    <w:tmpl w:val="2CA406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A5963"/>
    <w:multiLevelType w:val="hybridMultilevel"/>
    <w:tmpl w:val="90BE2E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6202E6"/>
    <w:rsid w:val="00000265"/>
    <w:rsid w:val="00000744"/>
    <w:rsid w:val="0000586F"/>
    <w:rsid w:val="000073CA"/>
    <w:rsid w:val="00015894"/>
    <w:rsid w:val="00024DAE"/>
    <w:rsid w:val="00031EED"/>
    <w:rsid w:val="00036918"/>
    <w:rsid w:val="000473D3"/>
    <w:rsid w:val="00052770"/>
    <w:rsid w:val="00056212"/>
    <w:rsid w:val="00066A99"/>
    <w:rsid w:val="0007748E"/>
    <w:rsid w:val="000850E0"/>
    <w:rsid w:val="000939CD"/>
    <w:rsid w:val="000A0A46"/>
    <w:rsid w:val="000A2575"/>
    <w:rsid w:val="000A61EB"/>
    <w:rsid w:val="000A6AC5"/>
    <w:rsid w:val="000C5C13"/>
    <w:rsid w:val="000D1143"/>
    <w:rsid w:val="000E5BD6"/>
    <w:rsid w:val="000F3829"/>
    <w:rsid w:val="0010148B"/>
    <w:rsid w:val="00101969"/>
    <w:rsid w:val="00132076"/>
    <w:rsid w:val="0013655A"/>
    <w:rsid w:val="001371BA"/>
    <w:rsid w:val="00147FD5"/>
    <w:rsid w:val="00164D83"/>
    <w:rsid w:val="00173321"/>
    <w:rsid w:val="00180F14"/>
    <w:rsid w:val="00186EDF"/>
    <w:rsid w:val="00187891"/>
    <w:rsid w:val="00187BF5"/>
    <w:rsid w:val="00192DB0"/>
    <w:rsid w:val="00193746"/>
    <w:rsid w:val="001A2151"/>
    <w:rsid w:val="001E21BC"/>
    <w:rsid w:val="00201F4A"/>
    <w:rsid w:val="00220081"/>
    <w:rsid w:val="00231589"/>
    <w:rsid w:val="00232C5A"/>
    <w:rsid w:val="00235079"/>
    <w:rsid w:val="00235283"/>
    <w:rsid w:val="0023794B"/>
    <w:rsid w:val="00254303"/>
    <w:rsid w:val="00262924"/>
    <w:rsid w:val="002631E3"/>
    <w:rsid w:val="00266240"/>
    <w:rsid w:val="002731B8"/>
    <w:rsid w:val="002837A0"/>
    <w:rsid w:val="002B0430"/>
    <w:rsid w:val="002B1B58"/>
    <w:rsid w:val="002C0B89"/>
    <w:rsid w:val="002C5DD2"/>
    <w:rsid w:val="002D3513"/>
    <w:rsid w:val="002E10AF"/>
    <w:rsid w:val="002E177A"/>
    <w:rsid w:val="002E75E3"/>
    <w:rsid w:val="002F29C9"/>
    <w:rsid w:val="00304B90"/>
    <w:rsid w:val="00315C0C"/>
    <w:rsid w:val="00326B25"/>
    <w:rsid w:val="00335DAD"/>
    <w:rsid w:val="003403DF"/>
    <w:rsid w:val="00347DF0"/>
    <w:rsid w:val="003500DA"/>
    <w:rsid w:val="003524E7"/>
    <w:rsid w:val="003541A1"/>
    <w:rsid w:val="00356882"/>
    <w:rsid w:val="00370602"/>
    <w:rsid w:val="00380A36"/>
    <w:rsid w:val="003C326B"/>
    <w:rsid w:val="003D0D87"/>
    <w:rsid w:val="003D7EC2"/>
    <w:rsid w:val="003E5325"/>
    <w:rsid w:val="003F16E4"/>
    <w:rsid w:val="003F7518"/>
    <w:rsid w:val="00416007"/>
    <w:rsid w:val="004350DF"/>
    <w:rsid w:val="00442951"/>
    <w:rsid w:val="0044303B"/>
    <w:rsid w:val="00446163"/>
    <w:rsid w:val="00456767"/>
    <w:rsid w:val="00465A32"/>
    <w:rsid w:val="00465C26"/>
    <w:rsid w:val="00470B6F"/>
    <w:rsid w:val="00476ECE"/>
    <w:rsid w:val="00484998"/>
    <w:rsid w:val="00491228"/>
    <w:rsid w:val="004A3F4E"/>
    <w:rsid w:val="004B00F7"/>
    <w:rsid w:val="004B2D45"/>
    <w:rsid w:val="004F686C"/>
    <w:rsid w:val="0050046E"/>
    <w:rsid w:val="00503D21"/>
    <w:rsid w:val="005049DB"/>
    <w:rsid w:val="00511B2B"/>
    <w:rsid w:val="00514F2D"/>
    <w:rsid w:val="005169DB"/>
    <w:rsid w:val="00520409"/>
    <w:rsid w:val="005206E2"/>
    <w:rsid w:val="00523332"/>
    <w:rsid w:val="0054540D"/>
    <w:rsid w:val="00547CE3"/>
    <w:rsid w:val="0055231F"/>
    <w:rsid w:val="005675C3"/>
    <w:rsid w:val="00577B1D"/>
    <w:rsid w:val="005A2463"/>
    <w:rsid w:val="005C43B8"/>
    <w:rsid w:val="005E518E"/>
    <w:rsid w:val="005F2687"/>
    <w:rsid w:val="00607EE0"/>
    <w:rsid w:val="006202E6"/>
    <w:rsid w:val="00621EF4"/>
    <w:rsid w:val="006221B8"/>
    <w:rsid w:val="00625163"/>
    <w:rsid w:val="006266FE"/>
    <w:rsid w:val="00633671"/>
    <w:rsid w:val="006558F4"/>
    <w:rsid w:val="00661F24"/>
    <w:rsid w:val="006A0191"/>
    <w:rsid w:val="006A1C09"/>
    <w:rsid w:val="006B000F"/>
    <w:rsid w:val="006B2414"/>
    <w:rsid w:val="006C7B0C"/>
    <w:rsid w:val="006D204B"/>
    <w:rsid w:val="006D36C2"/>
    <w:rsid w:val="006D59DC"/>
    <w:rsid w:val="006E1FC7"/>
    <w:rsid w:val="006F07E9"/>
    <w:rsid w:val="006F5978"/>
    <w:rsid w:val="00703686"/>
    <w:rsid w:val="0071257F"/>
    <w:rsid w:val="00730188"/>
    <w:rsid w:val="00752DCE"/>
    <w:rsid w:val="00754FC2"/>
    <w:rsid w:val="00761995"/>
    <w:rsid w:val="00785C36"/>
    <w:rsid w:val="00792064"/>
    <w:rsid w:val="007A20E0"/>
    <w:rsid w:val="007B004B"/>
    <w:rsid w:val="007B1995"/>
    <w:rsid w:val="007E79C8"/>
    <w:rsid w:val="00806D04"/>
    <w:rsid w:val="00815C92"/>
    <w:rsid w:val="00817D19"/>
    <w:rsid w:val="00821931"/>
    <w:rsid w:val="00841FFC"/>
    <w:rsid w:val="00844F22"/>
    <w:rsid w:val="00861FFB"/>
    <w:rsid w:val="0088165E"/>
    <w:rsid w:val="00891F7E"/>
    <w:rsid w:val="008A2A2A"/>
    <w:rsid w:val="008A5B62"/>
    <w:rsid w:val="008C15C8"/>
    <w:rsid w:val="008E33B8"/>
    <w:rsid w:val="009011B3"/>
    <w:rsid w:val="0090131F"/>
    <w:rsid w:val="0090436D"/>
    <w:rsid w:val="00923A22"/>
    <w:rsid w:val="0093781A"/>
    <w:rsid w:val="00947557"/>
    <w:rsid w:val="00976D87"/>
    <w:rsid w:val="00990151"/>
    <w:rsid w:val="009A2684"/>
    <w:rsid w:val="009A6B08"/>
    <w:rsid w:val="009C0309"/>
    <w:rsid w:val="009C16BD"/>
    <w:rsid w:val="009C3BCB"/>
    <w:rsid w:val="009C3C7D"/>
    <w:rsid w:val="009C5B13"/>
    <w:rsid w:val="009F73A6"/>
    <w:rsid w:val="00A00B3C"/>
    <w:rsid w:val="00A02A4B"/>
    <w:rsid w:val="00A0692C"/>
    <w:rsid w:val="00A1658D"/>
    <w:rsid w:val="00A24050"/>
    <w:rsid w:val="00A33D92"/>
    <w:rsid w:val="00A74922"/>
    <w:rsid w:val="00A853E9"/>
    <w:rsid w:val="00AC14D0"/>
    <w:rsid w:val="00AC4FC4"/>
    <w:rsid w:val="00AF1313"/>
    <w:rsid w:val="00AF415B"/>
    <w:rsid w:val="00AF48BD"/>
    <w:rsid w:val="00B00465"/>
    <w:rsid w:val="00B25D4F"/>
    <w:rsid w:val="00B340AC"/>
    <w:rsid w:val="00B635FF"/>
    <w:rsid w:val="00B73876"/>
    <w:rsid w:val="00B77BA1"/>
    <w:rsid w:val="00B80BAA"/>
    <w:rsid w:val="00B876AE"/>
    <w:rsid w:val="00B90025"/>
    <w:rsid w:val="00B971BB"/>
    <w:rsid w:val="00BA2081"/>
    <w:rsid w:val="00BA279C"/>
    <w:rsid w:val="00BA3A03"/>
    <w:rsid w:val="00BA682E"/>
    <w:rsid w:val="00BA755C"/>
    <w:rsid w:val="00BB1C07"/>
    <w:rsid w:val="00BD16F1"/>
    <w:rsid w:val="00BD3863"/>
    <w:rsid w:val="00BE7A31"/>
    <w:rsid w:val="00BF0D4F"/>
    <w:rsid w:val="00C31301"/>
    <w:rsid w:val="00C44761"/>
    <w:rsid w:val="00C454EF"/>
    <w:rsid w:val="00C4718A"/>
    <w:rsid w:val="00C60A19"/>
    <w:rsid w:val="00C76B2B"/>
    <w:rsid w:val="00C879DD"/>
    <w:rsid w:val="00CD340E"/>
    <w:rsid w:val="00CD3F33"/>
    <w:rsid w:val="00CE1EE0"/>
    <w:rsid w:val="00CE7F9A"/>
    <w:rsid w:val="00CF4616"/>
    <w:rsid w:val="00D136E7"/>
    <w:rsid w:val="00D13728"/>
    <w:rsid w:val="00D13EB2"/>
    <w:rsid w:val="00D22760"/>
    <w:rsid w:val="00D37967"/>
    <w:rsid w:val="00D40010"/>
    <w:rsid w:val="00D41B18"/>
    <w:rsid w:val="00D7033D"/>
    <w:rsid w:val="00D966A6"/>
    <w:rsid w:val="00D969E9"/>
    <w:rsid w:val="00DA1A58"/>
    <w:rsid w:val="00DE5D98"/>
    <w:rsid w:val="00DF3452"/>
    <w:rsid w:val="00E05A79"/>
    <w:rsid w:val="00E11A9B"/>
    <w:rsid w:val="00E16366"/>
    <w:rsid w:val="00E4265A"/>
    <w:rsid w:val="00E5476B"/>
    <w:rsid w:val="00E56F73"/>
    <w:rsid w:val="00E56F77"/>
    <w:rsid w:val="00E6396A"/>
    <w:rsid w:val="00E647F3"/>
    <w:rsid w:val="00E77FC0"/>
    <w:rsid w:val="00E87708"/>
    <w:rsid w:val="00E92527"/>
    <w:rsid w:val="00E94526"/>
    <w:rsid w:val="00EA31BC"/>
    <w:rsid w:val="00EA6486"/>
    <w:rsid w:val="00EC4C83"/>
    <w:rsid w:val="00EC6AEB"/>
    <w:rsid w:val="00ED03CC"/>
    <w:rsid w:val="00ED2F18"/>
    <w:rsid w:val="00ED34C6"/>
    <w:rsid w:val="00EF6641"/>
    <w:rsid w:val="00EF7C1C"/>
    <w:rsid w:val="00F031EA"/>
    <w:rsid w:val="00F0712B"/>
    <w:rsid w:val="00F101F7"/>
    <w:rsid w:val="00F13C3A"/>
    <w:rsid w:val="00F14709"/>
    <w:rsid w:val="00F15134"/>
    <w:rsid w:val="00F21D4A"/>
    <w:rsid w:val="00F249DE"/>
    <w:rsid w:val="00F301C4"/>
    <w:rsid w:val="00F65A07"/>
    <w:rsid w:val="00F9434F"/>
    <w:rsid w:val="00FA2BA4"/>
    <w:rsid w:val="00FC12E2"/>
    <w:rsid w:val="00FC28C5"/>
    <w:rsid w:val="00FC472F"/>
    <w:rsid w:val="00FC7787"/>
    <w:rsid w:val="00FD09BA"/>
    <w:rsid w:val="00FD2FFF"/>
    <w:rsid w:val="00FF244D"/>
    <w:rsid w:val="00FF6218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D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2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2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02E6"/>
  </w:style>
  <w:style w:type="paragraph" w:styleId="Fuzeile">
    <w:name w:val="footer"/>
    <w:basedOn w:val="Standard"/>
    <w:link w:val="FuzeileZchn"/>
    <w:uiPriority w:val="99"/>
    <w:semiHidden/>
    <w:unhideWhenUsed/>
    <w:rsid w:val="0062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202E6"/>
  </w:style>
  <w:style w:type="table" w:customStyle="1" w:styleId="HelleSchattierung1">
    <w:name w:val="Helle Schattierung1"/>
    <w:basedOn w:val="NormaleTabelle"/>
    <w:uiPriority w:val="60"/>
    <w:rsid w:val="006202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5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6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A206-E06F-48CE-AED0-94659811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Sievert Unternehmensgruppe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frontzek</dc:creator>
  <cp:lastModifiedBy>Rico.Ramin</cp:lastModifiedBy>
  <cp:revision>8</cp:revision>
  <cp:lastPrinted>2015-11-06T08:48:00Z</cp:lastPrinted>
  <dcterms:created xsi:type="dcterms:W3CDTF">2017-02-09T08:34:00Z</dcterms:created>
  <dcterms:modified xsi:type="dcterms:W3CDTF">2017-02-22T10:23:00Z</dcterms:modified>
</cp:coreProperties>
</file>