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705183" w:rsidRDefault="000808AC" w:rsidP="00294526">
            <w:pPr>
              <w:rPr>
                <w:rFonts w:ascii="Arial" w:hAnsi="Arial" w:cs="Arial"/>
                <w:b/>
                <w:sz w:val="28"/>
                <w:szCs w:val="28"/>
              </w:rPr>
            </w:pPr>
            <w:r w:rsidRPr="00705183">
              <w:rPr>
                <w:rFonts w:ascii="Arial" w:hAnsi="Arial" w:cs="Arial"/>
                <w:b/>
                <w:sz w:val="24"/>
                <w:szCs w:val="24"/>
              </w:rPr>
              <w:t>IMBERAL</w:t>
            </w:r>
            <w:r w:rsidRPr="00705183">
              <w:rPr>
                <w:rFonts w:ascii="Arial" w:hAnsi="Arial" w:cs="Arial"/>
                <w:b/>
                <w:bCs/>
                <w:sz w:val="24"/>
                <w:szCs w:val="24"/>
                <w:vertAlign w:val="superscript"/>
              </w:rPr>
              <w:t xml:space="preserve">® </w:t>
            </w:r>
            <w:r w:rsidR="00294526">
              <w:rPr>
                <w:rFonts w:ascii="Arial" w:hAnsi="Arial" w:cs="Arial"/>
                <w:b/>
                <w:sz w:val="24"/>
                <w:szCs w:val="24"/>
              </w:rPr>
              <w:t>2K-D 20</w:t>
            </w:r>
            <w:r w:rsidRPr="00705183">
              <w:rPr>
                <w:rFonts w:ascii="Arial" w:hAnsi="Arial" w:cs="Arial"/>
                <w:b/>
                <w:sz w:val="24"/>
                <w:szCs w:val="24"/>
              </w:rPr>
              <w:t>B</w:t>
            </w:r>
            <w:r w:rsidRPr="00705183">
              <w:rPr>
                <w:rFonts w:ascii="Arial" w:hAnsi="Arial" w:cs="Arial"/>
                <w:b/>
                <w:sz w:val="28"/>
                <w:szCs w:val="28"/>
              </w:rPr>
              <w:t xml:space="preserve"> </w:t>
            </w:r>
            <w:r>
              <w:rPr>
                <w:rFonts w:ascii="Arial" w:hAnsi="Arial" w:cs="Arial"/>
                <w:b/>
                <w:bCs/>
                <w:color w:val="FF0000"/>
                <w:sz w:val="18"/>
                <w:szCs w:val="18"/>
              </w:rPr>
              <w:t xml:space="preserve"> </w:t>
            </w:r>
            <w:r w:rsidR="009E10BD">
              <w:rPr>
                <w:rFonts w:ascii="Arial" w:hAnsi="Arial" w:cs="Arial"/>
                <w:b/>
                <w:bCs/>
                <w:sz w:val="24"/>
                <w:szCs w:val="24"/>
              </w:rPr>
              <w:t>W3</w:t>
            </w:r>
            <w:r w:rsidR="00AA1407">
              <w:rPr>
                <w:rFonts w:ascii="Arial" w:hAnsi="Arial" w:cs="Arial"/>
                <w:b/>
                <w:bCs/>
                <w:sz w:val="24"/>
                <w:szCs w:val="24"/>
              </w:rPr>
              <w:t>-E</w:t>
            </w:r>
            <w:r w:rsidRPr="00705183">
              <w:rPr>
                <w:rFonts w:ascii="Arial" w:hAnsi="Arial" w:cs="Arial"/>
                <w:b/>
                <w:bCs/>
                <w:sz w:val="24"/>
                <w:szCs w:val="24"/>
              </w:rPr>
              <w:t xml:space="preserve"> „</w:t>
            </w:r>
            <w:r w:rsidR="00AA1407">
              <w:rPr>
                <w:rFonts w:ascii="Arial" w:hAnsi="Arial" w:cs="Arial"/>
                <w:b/>
                <w:bCs/>
                <w:sz w:val="24"/>
                <w:szCs w:val="24"/>
              </w:rPr>
              <w:t>nicht drückendes Wasser auf erdüberschütteten Decken</w:t>
            </w:r>
            <w:r w:rsidRPr="00705183">
              <w:rPr>
                <w:rFonts w:ascii="Arial" w:hAnsi="Arial" w:cs="Arial"/>
                <w:b/>
                <w:bCs/>
                <w:sz w:val="24"/>
                <w:szCs w:val="24"/>
              </w:rPr>
              <w:t>“</w:t>
            </w:r>
          </w:p>
        </w:tc>
      </w:tr>
      <w:tr w:rsidR="000808AC" w:rsidTr="000808AC">
        <w:tc>
          <w:tcPr>
            <w:tcW w:w="9180" w:type="dxa"/>
            <w:gridSpan w:val="5"/>
          </w:tcPr>
          <w:p w:rsidR="000808AC" w:rsidRDefault="000808AC" w:rsidP="000808AC">
            <w:pPr>
              <w:rPr>
                <w:rFonts w:ascii="Arial" w:hAnsi="Arial" w:cs="Arial"/>
                <w:b/>
                <w:bCs/>
                <w:sz w:val="18"/>
                <w:szCs w:val="18"/>
              </w:rPr>
            </w:pPr>
            <w:r>
              <w:rPr>
                <w:rFonts w:ascii="Arial" w:hAnsi="Arial" w:cs="Arial"/>
                <w:b/>
                <w:bCs/>
                <w:sz w:val="18"/>
                <w:szCs w:val="18"/>
              </w:rPr>
              <w:t>Lösemittelfreie</w:t>
            </w:r>
            <w:r w:rsidR="00294526">
              <w:rPr>
                <w:rFonts w:ascii="Arial" w:hAnsi="Arial" w:cs="Arial"/>
                <w:b/>
                <w:bCs/>
                <w:sz w:val="18"/>
                <w:szCs w:val="18"/>
              </w:rPr>
              <w:t xml:space="preserve">, </w:t>
            </w:r>
            <w:proofErr w:type="spellStart"/>
            <w:r w:rsidR="00294526">
              <w:rPr>
                <w:rFonts w:ascii="Arial" w:hAnsi="Arial" w:cs="Arial"/>
                <w:b/>
                <w:bCs/>
                <w:sz w:val="18"/>
                <w:szCs w:val="18"/>
              </w:rPr>
              <w:t>airless</w:t>
            </w:r>
            <w:proofErr w:type="spellEnd"/>
            <w:r w:rsidR="00294526">
              <w:rPr>
                <w:rFonts w:ascii="Arial" w:hAnsi="Arial" w:cs="Arial"/>
                <w:b/>
                <w:bCs/>
                <w:sz w:val="18"/>
                <w:szCs w:val="18"/>
              </w:rPr>
              <w:t xml:space="preserve">-spritzfähige, </w:t>
            </w:r>
            <w:proofErr w:type="spellStart"/>
            <w:r>
              <w:rPr>
                <w:rFonts w:ascii="Arial" w:hAnsi="Arial" w:cs="Arial"/>
                <w:b/>
                <w:bCs/>
                <w:sz w:val="18"/>
                <w:szCs w:val="18"/>
              </w:rPr>
              <w:t>rissüberbrückende</w:t>
            </w:r>
            <w:proofErr w:type="spellEnd"/>
            <w:r>
              <w:rPr>
                <w:rFonts w:ascii="Arial" w:hAnsi="Arial" w:cs="Arial"/>
                <w:b/>
                <w:bCs/>
                <w:sz w:val="18"/>
                <w:szCs w:val="18"/>
              </w:rPr>
              <w:t>, 2-komp. Bitumen-Kautschuk-Dickbeschichtung</w:t>
            </w:r>
          </w:p>
          <w:p w:rsidR="000808AC" w:rsidRDefault="000808AC" w:rsidP="00294526">
            <w:r>
              <w:rPr>
                <w:rFonts w:ascii="Arial" w:hAnsi="Arial" w:cs="Arial"/>
                <w:b/>
                <w:bCs/>
                <w:sz w:val="18"/>
                <w:szCs w:val="18"/>
              </w:rPr>
              <w:t xml:space="preserve">zur </w:t>
            </w:r>
            <w:r w:rsidR="00294526">
              <w:rPr>
                <w:rFonts w:ascii="Arial" w:hAnsi="Arial" w:cs="Arial"/>
                <w:b/>
                <w:bCs/>
                <w:sz w:val="18"/>
                <w:szCs w:val="18"/>
              </w:rPr>
              <w:t>wirtschaftlichen</w:t>
            </w:r>
            <w:r>
              <w:rPr>
                <w:rFonts w:ascii="Arial" w:hAnsi="Arial" w:cs="Arial"/>
                <w:b/>
                <w:bCs/>
                <w:sz w:val="18"/>
                <w:szCs w:val="18"/>
              </w:rPr>
              <w:t xml:space="preserve"> Bauwerksabdichtung gem. DIN </w:t>
            </w:r>
            <w:r w:rsidR="00AA1407">
              <w:rPr>
                <w:rFonts w:ascii="Arial" w:hAnsi="Arial" w:cs="Arial"/>
                <w:b/>
                <w:bCs/>
                <w:sz w:val="18"/>
                <w:szCs w:val="18"/>
              </w:rPr>
              <w:t>18533 W3-E</w:t>
            </w:r>
            <w:r w:rsidRPr="00705183">
              <w:rPr>
                <w:rFonts w:ascii="Arial" w:hAnsi="Arial" w:cs="Arial"/>
                <w:b/>
                <w:bCs/>
                <w:sz w:val="18"/>
                <w:szCs w:val="18"/>
              </w:rPr>
              <w:t xml:space="preserve"> „</w:t>
            </w:r>
            <w:r w:rsidR="00AA1407">
              <w:rPr>
                <w:rFonts w:ascii="Arial" w:hAnsi="Arial" w:cs="Arial"/>
                <w:b/>
                <w:bCs/>
                <w:sz w:val="18"/>
                <w:szCs w:val="18"/>
              </w:rPr>
              <w:t>nicht drückendes Wasser auf erdüberschütteten Decken</w:t>
            </w:r>
            <w:r w:rsidRPr="00705183">
              <w:rPr>
                <w:rFonts w:ascii="Arial" w:hAnsi="Arial" w:cs="Arial"/>
                <w:b/>
                <w:bCs/>
                <w:sz w:val="18"/>
                <w:szCs w:val="18"/>
              </w:rPr>
              <w:t>“</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7345F4" w:rsidRDefault="000808AC" w:rsidP="000808AC">
            <w:pPr>
              <w:widowControl w:val="0"/>
              <w:tabs>
                <w:tab w:val="left" w:pos="4195"/>
              </w:tabs>
              <w:autoSpaceDE w:val="0"/>
              <w:autoSpaceDN w:val="0"/>
              <w:contextualSpacing/>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EC4376" w:rsidRDefault="00EC4376" w:rsidP="00EC4376">
            <w:pPr>
              <w:autoSpaceDE w:val="0"/>
              <w:autoSpaceDN w:val="0"/>
              <w:rPr>
                <w:rFonts w:ascii="Arial" w:hAnsi="Arial" w:cs="Arial"/>
                <w:b/>
                <w:bCs/>
                <w:sz w:val="18"/>
                <w:szCs w:val="18"/>
              </w:rPr>
            </w:pPr>
            <w:proofErr w:type="spellStart"/>
            <w:r>
              <w:rPr>
                <w:rFonts w:ascii="Arial" w:hAnsi="Arial" w:cs="Arial"/>
                <w:b/>
                <w:bCs/>
                <w:sz w:val="18"/>
                <w:szCs w:val="18"/>
              </w:rPr>
              <w:t>Hinterfeuchtungsschutz</w:t>
            </w:r>
            <w:proofErr w:type="spellEnd"/>
            <w:r>
              <w:rPr>
                <w:rFonts w:ascii="Arial" w:hAnsi="Arial" w:cs="Arial"/>
                <w:b/>
                <w:bCs/>
                <w:sz w:val="18"/>
                <w:szCs w:val="18"/>
              </w:rPr>
              <w:t xml:space="preserve"> /Dichtkehle</w:t>
            </w:r>
          </w:p>
          <w:p w:rsidR="00EC4376" w:rsidRDefault="00EC4376" w:rsidP="00EC4376">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EC4376" w:rsidRDefault="00EC4376" w:rsidP="00EC4376">
            <w:pPr>
              <w:autoSpaceDE w:val="0"/>
              <w:autoSpaceDN w:val="0"/>
              <w:rPr>
                <w:rFonts w:ascii="Arial" w:hAnsi="Arial" w:cs="Arial"/>
                <w:bCs/>
                <w:sz w:val="18"/>
                <w:szCs w:val="18"/>
              </w:rPr>
            </w:pPr>
          </w:p>
          <w:p w:rsidR="00EC4376" w:rsidRDefault="00EC4376" w:rsidP="00EC4376">
            <w:pPr>
              <w:autoSpaceDE w:val="0"/>
              <w:autoSpaceDN w:val="0"/>
              <w:rPr>
                <w:rFonts w:ascii="Arial" w:hAnsi="Arial" w:cs="Arial"/>
                <w:sz w:val="18"/>
                <w:szCs w:val="18"/>
              </w:rPr>
            </w:pPr>
            <w:r>
              <w:rPr>
                <w:rFonts w:ascii="Arial" w:hAnsi="Arial" w:cs="Arial"/>
                <w:bCs/>
                <w:sz w:val="18"/>
                <w:szCs w:val="18"/>
              </w:rPr>
              <w:t>Anlegen von Dichtkehlen, erfolgt frisch in frisch in die Abdichtung zum Boden/</w:t>
            </w:r>
            <w:proofErr w:type="spellStart"/>
            <w:r>
              <w:rPr>
                <w:rFonts w:ascii="Arial" w:hAnsi="Arial" w:cs="Arial"/>
                <w:bCs/>
                <w:sz w:val="18"/>
                <w:szCs w:val="18"/>
              </w:rPr>
              <w:t>Wandanschluß</w:t>
            </w:r>
            <w:proofErr w:type="spellEnd"/>
            <w:r>
              <w:rPr>
                <w:rFonts w:ascii="Arial" w:hAnsi="Arial" w:cs="Arial"/>
                <w:bCs/>
                <w:sz w:val="18"/>
                <w:szCs w:val="18"/>
              </w:rPr>
              <w:t xml:space="preserve">,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EC4376" w:rsidRDefault="00EC4376" w:rsidP="00EC4376">
            <w:pPr>
              <w:autoSpaceDE w:val="0"/>
              <w:autoSpaceDN w:val="0"/>
              <w:rPr>
                <w:rFonts w:ascii="Arial" w:hAnsi="Arial" w:cs="Arial"/>
                <w:sz w:val="18"/>
                <w:szCs w:val="18"/>
              </w:rPr>
            </w:pPr>
          </w:p>
          <w:p w:rsidR="00EC4376" w:rsidRDefault="00EC4376" w:rsidP="00EC4376">
            <w:pPr>
              <w:autoSpaceDE w:val="0"/>
              <w:autoSpaceDN w:val="0"/>
              <w:rPr>
                <w:rFonts w:ascii="Arial" w:hAnsi="Arial" w:cs="Arial"/>
                <w:b/>
                <w:sz w:val="18"/>
                <w:szCs w:val="18"/>
              </w:rPr>
            </w:pPr>
            <w:r>
              <w:rPr>
                <w:rFonts w:ascii="Arial" w:hAnsi="Arial" w:cs="Arial"/>
                <w:b/>
                <w:sz w:val="18"/>
                <w:szCs w:val="18"/>
              </w:rPr>
              <w:t>Verbrauch:</w:t>
            </w:r>
          </w:p>
          <w:p w:rsidR="00EC4376" w:rsidRDefault="00EC4376" w:rsidP="00EC4376">
            <w:pPr>
              <w:autoSpaceDE w:val="0"/>
              <w:autoSpaceDN w:val="0"/>
              <w:rPr>
                <w:rFonts w:ascii="Arial" w:hAnsi="Arial" w:cs="Arial"/>
                <w:b/>
                <w:sz w:val="18"/>
                <w:szCs w:val="18"/>
                <w:vertAlign w:val="superscript"/>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1,25 kg/m2/mm</w:t>
            </w:r>
          </w:p>
          <w:p w:rsidR="00EC4376" w:rsidRDefault="00EC4376" w:rsidP="00EC4376">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w:t>
            </w:r>
            <w:proofErr w:type="spellStart"/>
            <w:r>
              <w:rPr>
                <w:rFonts w:ascii="Arial" w:hAnsi="Arial" w:cs="Arial"/>
                <w:sz w:val="18"/>
                <w:szCs w:val="18"/>
              </w:rPr>
              <w:t>lfd.M</w:t>
            </w:r>
            <w:proofErr w:type="spellEnd"/>
            <w:r>
              <w:rPr>
                <w:rFonts w:ascii="Arial" w:hAnsi="Arial" w:cs="Arial"/>
                <w:sz w:val="18"/>
                <w:szCs w:val="18"/>
              </w:rPr>
              <w:t>.</w:t>
            </w:r>
          </w:p>
          <w:p w:rsidR="002C2030" w:rsidRPr="00910DAB" w:rsidRDefault="002C2030"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7345F4" w:rsidRDefault="000808AC" w:rsidP="000808AC">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7345F4" w:rsidRPr="006221B8" w:rsidTr="000808AC">
        <w:tc>
          <w:tcPr>
            <w:tcW w:w="817"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jc w:val="center"/>
              <w:rPr>
                <w:rFonts w:ascii="Arial" w:hAnsi="Arial" w:cs="Arial"/>
                <w:b/>
                <w:bCs/>
                <w:sz w:val="18"/>
                <w:szCs w:val="18"/>
              </w:rPr>
            </w:pPr>
            <w:r>
              <w:rPr>
                <w:rFonts w:ascii="Arial" w:hAnsi="Arial" w:cs="Arial"/>
                <w:b/>
                <w:bCs/>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ind w:right="1"/>
              <w:jc w:val="center"/>
              <w:rPr>
                <w:rFonts w:ascii="Arial" w:hAnsi="Arial" w:cs="Arial"/>
                <w:sz w:val="18"/>
                <w:szCs w:val="18"/>
              </w:rPr>
            </w:pPr>
          </w:p>
          <w:p w:rsidR="007345F4" w:rsidRPr="00A853E9" w:rsidRDefault="007345F4" w:rsidP="007345F4">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E52BB2" w:rsidRDefault="00E52BB2" w:rsidP="00E52BB2">
            <w:pPr>
              <w:autoSpaceDE w:val="0"/>
              <w:autoSpaceDN w:val="0"/>
              <w:rPr>
                <w:rFonts w:ascii="Arial" w:hAnsi="Arial" w:cs="Arial"/>
                <w:sz w:val="18"/>
                <w:szCs w:val="18"/>
              </w:rPr>
            </w:pPr>
            <w:r>
              <w:rPr>
                <w:rFonts w:ascii="Arial" w:hAnsi="Arial" w:cs="Arial"/>
                <w:b/>
                <w:sz w:val="18"/>
                <w:szCs w:val="18"/>
              </w:rPr>
              <w:t>Einbinden von Durchdringungen</w:t>
            </w:r>
          </w:p>
          <w:p w:rsidR="00E52BB2" w:rsidRDefault="00E52BB2" w:rsidP="00E52BB2">
            <w:pPr>
              <w:autoSpaceDE w:val="0"/>
              <w:autoSpaceDN w:val="0"/>
              <w:rPr>
                <w:rFonts w:ascii="Arial" w:hAnsi="Arial" w:cs="Arial"/>
                <w:color w:val="000000"/>
                <w:sz w:val="18"/>
                <w:szCs w:val="18"/>
              </w:rPr>
            </w:pPr>
            <w:r>
              <w:rPr>
                <w:rFonts w:ascii="Arial" w:hAnsi="Arial" w:cs="Arial"/>
                <w:color w:val="000000"/>
                <w:sz w:val="18"/>
                <w:szCs w:val="18"/>
              </w:rPr>
              <w:t xml:space="preserve">Bei W1-E kann die PMBC mit einer Dichtungskehle an die Leitung bzw. das Futterrohr </w:t>
            </w:r>
            <w:proofErr w:type="spellStart"/>
            <w:r>
              <w:rPr>
                <w:rFonts w:ascii="Arial" w:hAnsi="Arial" w:cs="Arial"/>
                <w:color w:val="000000"/>
                <w:sz w:val="18"/>
                <w:szCs w:val="18"/>
              </w:rPr>
              <w:t>angearbeitet</w:t>
            </w:r>
            <w:proofErr w:type="spellEnd"/>
            <w:r>
              <w:rPr>
                <w:rFonts w:ascii="Arial" w:hAnsi="Arial" w:cs="Arial"/>
                <w:color w:val="000000"/>
                <w:sz w:val="18"/>
                <w:szCs w:val="18"/>
              </w:rPr>
              <w:t xml:space="preserve"> werden. Im </w:t>
            </w:r>
            <w:proofErr w:type="spellStart"/>
            <w:r>
              <w:rPr>
                <w:rFonts w:ascii="Arial" w:hAnsi="Arial" w:cs="Arial"/>
                <w:color w:val="000000"/>
                <w:sz w:val="18"/>
                <w:szCs w:val="18"/>
              </w:rPr>
              <w:t>Hohlkehlenbereich</w:t>
            </w:r>
            <w:proofErr w:type="spellEnd"/>
            <w:r>
              <w:rPr>
                <w:rFonts w:ascii="Arial" w:hAnsi="Arial" w:cs="Arial"/>
                <w:color w:val="000000"/>
                <w:sz w:val="18"/>
                <w:szCs w:val="18"/>
              </w:rPr>
              <w:t xml:space="preserve"> darf die maximale Schichtdicke nicht überschritten werden. Um eine ausreichende Haftung zu erzielen, muss die Oberfläche der Leitung bzw. des Futterrohrs geeignet und </w:t>
            </w:r>
            <w:proofErr w:type="spellStart"/>
            <w:r>
              <w:rPr>
                <w:rFonts w:ascii="Arial" w:hAnsi="Arial" w:cs="Arial"/>
                <w:color w:val="000000"/>
                <w:sz w:val="18"/>
                <w:szCs w:val="18"/>
              </w:rPr>
              <w:t>bitumenverträglich</w:t>
            </w:r>
            <w:proofErr w:type="spellEnd"/>
            <w:r>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Pr>
                <w:rFonts w:ascii="Arial" w:hAnsi="Arial" w:cs="Arial"/>
                <w:color w:val="000000"/>
                <w:sz w:val="18"/>
                <w:szCs w:val="18"/>
              </w:rPr>
              <w:br/>
              <w:t>sind.</w:t>
            </w:r>
          </w:p>
          <w:p w:rsidR="00E52BB2" w:rsidRDefault="00E52BB2" w:rsidP="00E52BB2">
            <w:pPr>
              <w:autoSpaceDE w:val="0"/>
              <w:autoSpaceDN w:val="0"/>
              <w:rPr>
                <w:rFonts w:ascii="Arial" w:hAnsi="Arial" w:cs="Arial"/>
                <w:color w:val="000000"/>
                <w:sz w:val="18"/>
                <w:szCs w:val="18"/>
              </w:rPr>
            </w:pPr>
          </w:p>
          <w:p w:rsidR="007345F4" w:rsidRPr="00910DAB" w:rsidRDefault="00E52BB2" w:rsidP="00E52BB2">
            <w:pPr>
              <w:autoSpaceDE w:val="0"/>
              <w:autoSpaceDN w:val="0"/>
              <w:rPr>
                <w:rFonts w:ascii="Arial" w:hAnsi="Arial" w:cs="Arial"/>
                <w:sz w:val="18"/>
                <w:szCs w:val="18"/>
              </w:rPr>
            </w:pPr>
            <w:r>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 Klebeflansches geeignet sein. In die PMBC ist eine Verstärkungseinlage mindestens in der Breite des Klebeflansches mittig einzuarbeiten.</w:t>
            </w:r>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294526">
              <w:rPr>
                <w:rFonts w:ascii="Arial" w:hAnsi="Arial" w:cs="Arial"/>
                <w:sz w:val="18"/>
                <w:szCs w:val="18"/>
              </w:rPr>
              <w:t>2K-D 20B:   1 kg</w:t>
            </w:r>
            <w:r w:rsidRPr="00910DAB">
              <w:rPr>
                <w:rFonts w:ascii="Arial" w:hAnsi="Arial" w:cs="Arial"/>
                <w:sz w:val="18"/>
                <w:szCs w:val="18"/>
              </w:rPr>
              <w:t>/m² bei Betonflächen</w:t>
            </w:r>
          </w:p>
          <w:p w:rsidR="007345F4" w:rsidRDefault="00294526"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2K-D 20B:   1-2 kg</w:t>
            </w:r>
            <w:r w:rsidR="000808AC" w:rsidRPr="00910DAB">
              <w:rPr>
                <w:rFonts w:ascii="Arial" w:hAnsi="Arial" w:cs="Arial"/>
                <w:sz w:val="18"/>
                <w:szCs w:val="18"/>
              </w:rPr>
              <w:t>/m² bei Mauerwerk</w:t>
            </w: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165E83" w:rsidRDefault="00165E83" w:rsidP="000808AC">
            <w:pPr>
              <w:autoSpaceDE w:val="0"/>
              <w:autoSpaceDN w:val="0"/>
              <w:rPr>
                <w:rFonts w:ascii="Arial" w:hAnsi="Arial" w:cs="Arial"/>
                <w:sz w:val="18"/>
                <w:szCs w:val="18"/>
              </w:rPr>
            </w:pPr>
          </w:p>
          <w:p w:rsidR="00165E83" w:rsidRDefault="00165E83"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910DAB" w:rsidRPr="002F3F74"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643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EC4376"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004A1BB4" w:rsidRPr="00910DAB">
              <w:rPr>
                <w:rFonts w:ascii="Arial" w:hAnsi="Arial" w:cs="Arial"/>
                <w:sz w:val="18"/>
                <w:szCs w:val="18"/>
              </w:rPr>
              <w:t xml:space="preserve"> IMBERAL</w:t>
            </w:r>
            <w:r w:rsidR="004A1BB4" w:rsidRPr="00910DAB">
              <w:rPr>
                <w:rFonts w:ascii="Arial" w:hAnsi="Arial" w:cs="Arial"/>
                <w:bCs/>
                <w:sz w:val="18"/>
                <w:szCs w:val="18"/>
                <w:vertAlign w:val="superscript"/>
              </w:rPr>
              <w:t xml:space="preserve">® </w:t>
            </w:r>
            <w:r w:rsidR="004A1BB4">
              <w:rPr>
                <w:rFonts w:ascii="Arial" w:hAnsi="Arial" w:cs="Arial"/>
                <w:sz w:val="18"/>
                <w:szCs w:val="18"/>
              </w:rPr>
              <w:t xml:space="preserve">2K 20B </w:t>
            </w:r>
            <w:r w:rsidRPr="00910DAB">
              <w:rPr>
                <w:rFonts w:ascii="Arial" w:hAnsi="Arial" w:cs="Arial"/>
                <w:sz w:val="18"/>
                <w:szCs w:val="18"/>
              </w:rPr>
              <w:t xml:space="preserve">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4A1BB4">
              <w:rPr>
                <w:rFonts w:ascii="Arial" w:hAnsi="Arial" w:cs="Arial"/>
                <w:sz w:val="18"/>
                <w:szCs w:val="18"/>
              </w:rPr>
              <w:t>2K 20B:   1 kg</w:t>
            </w:r>
            <w:r w:rsidRPr="00910DAB">
              <w:rPr>
                <w:rFonts w:ascii="Arial" w:hAnsi="Arial" w:cs="Arial"/>
                <w:sz w:val="18"/>
                <w:szCs w:val="18"/>
              </w:rPr>
              <w:t>/</w:t>
            </w:r>
            <w:proofErr w:type="spellStart"/>
            <w:r w:rsidRPr="00910DAB">
              <w:rPr>
                <w:rFonts w:ascii="Arial" w:hAnsi="Arial" w:cs="Arial"/>
                <w:sz w:val="18"/>
                <w:szCs w:val="18"/>
              </w:rPr>
              <w:t>lfd.M</w:t>
            </w:r>
            <w:proofErr w:type="spellEnd"/>
            <w:r w:rsidRPr="00910DAB">
              <w:rPr>
                <w:rFonts w:ascii="Arial" w:hAnsi="Arial" w:cs="Arial"/>
                <w:sz w:val="18"/>
                <w:szCs w:val="18"/>
              </w:rPr>
              <w:t>.</w:t>
            </w:r>
          </w:p>
          <w:p w:rsidR="000808AC" w:rsidRPr="00910DAB"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E52BB2" w:rsidRDefault="00E52BB2" w:rsidP="00E52BB2">
            <w:pPr>
              <w:autoSpaceDE w:val="0"/>
              <w:autoSpaceDN w:val="0"/>
              <w:rPr>
                <w:rFonts w:ascii="Arial" w:hAnsi="Arial" w:cs="Arial"/>
                <w:b/>
                <w:bCs/>
                <w:sz w:val="18"/>
                <w:szCs w:val="18"/>
              </w:rPr>
            </w:pPr>
            <w:r>
              <w:rPr>
                <w:rFonts w:ascii="Arial" w:hAnsi="Arial" w:cs="Arial"/>
                <w:b/>
                <w:bCs/>
                <w:sz w:val="18"/>
                <w:szCs w:val="18"/>
              </w:rPr>
              <w:t>Abdichtung der Wandflächen</w:t>
            </w:r>
          </w:p>
          <w:p w:rsidR="00E52BB2" w:rsidRDefault="00E52BB2" w:rsidP="00E52BB2">
            <w:pPr>
              <w:autoSpaceDE w:val="0"/>
              <w:autoSpaceDN w:val="0"/>
              <w:rPr>
                <w:rFonts w:ascii="Arial" w:hAnsi="Arial" w:cs="Arial"/>
                <w:b/>
                <w:bCs/>
                <w:sz w:val="18"/>
                <w:szCs w:val="18"/>
              </w:rPr>
            </w:pPr>
            <w:r>
              <w:rPr>
                <w:rFonts w:ascii="Arial" w:hAnsi="Arial" w:cs="Arial"/>
                <w:b/>
                <w:bCs/>
                <w:sz w:val="18"/>
                <w:szCs w:val="18"/>
              </w:rPr>
              <w:t>W1.1-E Situation 2 und W1.2-E Bodenfeuchte und nicht drückendes Wasser</w:t>
            </w:r>
          </w:p>
          <w:p w:rsidR="00E52BB2" w:rsidRDefault="00E52BB2" w:rsidP="00E52BB2">
            <w:pPr>
              <w:autoSpaceDE w:val="0"/>
              <w:autoSpaceDN w:val="0"/>
              <w:rPr>
                <w:rFonts w:ascii="Cambria" w:hAnsi="Cambria"/>
                <w:color w:val="000000"/>
              </w:rPr>
            </w:pPr>
            <w:r>
              <w:rPr>
                <w:rFonts w:ascii="Arial" w:hAnsi="Arial" w:cs="Arial"/>
                <w:color w:val="000000"/>
                <w:sz w:val="18"/>
                <w:szCs w:val="18"/>
              </w:rPr>
              <w:t xml:space="preserve">Für die Abdichtung von Außenwandflächen ist die PMBC </w:t>
            </w:r>
            <w:r w:rsidR="004A1BB4" w:rsidRPr="00910DAB">
              <w:rPr>
                <w:rFonts w:ascii="Arial" w:hAnsi="Arial" w:cs="Arial"/>
                <w:sz w:val="18"/>
                <w:szCs w:val="18"/>
              </w:rPr>
              <w:t xml:space="preserve"> IMBERAL</w:t>
            </w:r>
            <w:r w:rsidR="004A1BB4" w:rsidRPr="00910DAB">
              <w:rPr>
                <w:rFonts w:ascii="Arial" w:hAnsi="Arial" w:cs="Arial"/>
                <w:bCs/>
                <w:sz w:val="18"/>
                <w:szCs w:val="18"/>
                <w:vertAlign w:val="superscript"/>
              </w:rPr>
              <w:t xml:space="preserve">® </w:t>
            </w:r>
            <w:r w:rsidR="004A1BB4">
              <w:rPr>
                <w:rFonts w:ascii="Arial" w:hAnsi="Arial" w:cs="Arial"/>
                <w:sz w:val="18"/>
                <w:szCs w:val="18"/>
              </w:rPr>
              <w:t>2K-D 20B</w:t>
            </w:r>
            <w:r w:rsidR="004A1BB4">
              <w:rPr>
                <w:rFonts w:ascii="Arial" w:hAnsi="Arial" w:cs="Arial"/>
                <w:color w:val="000000"/>
                <w:sz w:val="18"/>
                <w:szCs w:val="18"/>
              </w:rPr>
              <w:t xml:space="preserve"> </w:t>
            </w:r>
            <w:r>
              <w:rPr>
                <w:rFonts w:ascii="Arial" w:hAnsi="Arial" w:cs="Arial"/>
                <w:color w:val="000000"/>
                <w:sz w:val="18"/>
                <w:szCs w:val="18"/>
              </w:rPr>
              <w:t xml:space="preserve">in mindestens zwei Aufträgen aufzubringen. Die Aufträge können frisch in frisch erfolgen.  </w:t>
            </w:r>
            <w:r>
              <w:rPr>
                <w:rFonts w:ascii="Cambria" w:hAnsi="Cambria"/>
                <w:color w:val="000000"/>
              </w:rPr>
              <w:t xml:space="preserve"> </w:t>
            </w:r>
          </w:p>
          <w:p w:rsidR="00E52BB2" w:rsidRDefault="00E52BB2" w:rsidP="00E52BB2">
            <w:pPr>
              <w:autoSpaceDE w:val="0"/>
              <w:autoSpaceDN w:val="0"/>
              <w:rPr>
                <w:rFonts w:ascii="Cambria" w:hAnsi="Cambria"/>
                <w:color w:val="000000"/>
              </w:rPr>
            </w:pPr>
          </w:p>
          <w:p w:rsidR="00E52BB2" w:rsidRDefault="00E52BB2" w:rsidP="00E52BB2">
            <w:pPr>
              <w:autoSpaceDE w:val="0"/>
              <w:autoSpaceDN w:val="0"/>
              <w:rPr>
                <w:rFonts w:ascii="Arial" w:hAnsi="Arial" w:cs="Arial"/>
                <w:b/>
                <w:bCs/>
                <w:color w:val="FF0000"/>
                <w:sz w:val="18"/>
                <w:szCs w:val="18"/>
              </w:rPr>
            </w:pPr>
            <w:r>
              <w:rPr>
                <w:rFonts w:ascii="Arial" w:hAnsi="Arial" w:cs="Arial"/>
                <w:b/>
                <w:bCs/>
                <w:sz w:val="18"/>
                <w:szCs w:val="18"/>
              </w:rPr>
              <w:t xml:space="preserve">Mindestverbrauch gem. DIN 18533 W1.1-E u. W1.2-E </w:t>
            </w:r>
          </w:p>
          <w:p w:rsidR="00E52BB2" w:rsidRPr="004A1BB4" w:rsidRDefault="004A1BB4" w:rsidP="00E52BB2">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2K-D 20B</w:t>
            </w:r>
            <w:r w:rsidRPr="004A1BB4">
              <w:rPr>
                <w:rFonts w:ascii="Arial" w:hAnsi="Arial" w:cs="Arial"/>
                <w:sz w:val="18"/>
                <w:szCs w:val="18"/>
              </w:rPr>
              <w:t xml:space="preserve"> 4,0 kg</w:t>
            </w:r>
            <w:r w:rsidR="00E52BB2" w:rsidRPr="004A1BB4">
              <w:rPr>
                <w:rFonts w:ascii="Arial" w:hAnsi="Arial" w:cs="Arial"/>
                <w:sz w:val="18"/>
                <w:szCs w:val="18"/>
              </w:rPr>
              <w:t>/m²</w:t>
            </w:r>
          </w:p>
          <w:p w:rsidR="00E52BB2" w:rsidRDefault="00E52BB2" w:rsidP="00E52BB2">
            <w:pPr>
              <w:autoSpaceDE w:val="0"/>
              <w:autoSpaceDN w:val="0"/>
              <w:rPr>
                <w:rFonts w:ascii="Arial" w:hAnsi="Arial" w:cs="Arial"/>
                <w:sz w:val="18"/>
                <w:szCs w:val="18"/>
              </w:rPr>
            </w:pPr>
            <w:r>
              <w:rPr>
                <w:rFonts w:ascii="Arial" w:hAnsi="Arial" w:cs="Arial"/>
                <w:sz w:val="18"/>
                <w:szCs w:val="18"/>
              </w:rPr>
              <w:t>entspricht 3 mm Trockenschichtdicke</w:t>
            </w:r>
          </w:p>
          <w:p w:rsidR="007345F4" w:rsidRPr="00910DAB" w:rsidRDefault="00E52BB2" w:rsidP="00E52BB2">
            <w:pPr>
              <w:autoSpaceDE w:val="0"/>
              <w:autoSpaceDN w:val="0"/>
              <w:rPr>
                <w:rFonts w:ascii="Arial" w:hAnsi="Arial" w:cs="Arial"/>
                <w:sz w:val="18"/>
                <w:szCs w:val="18"/>
              </w:rPr>
            </w:pPr>
            <w:r>
              <w:rPr>
                <w:rFonts w:ascii="Arial" w:hAnsi="Arial" w:cs="Arial"/>
                <w:sz w:val="18"/>
                <w:szCs w:val="18"/>
              </w:rPr>
              <w:t>IMBERAL</w:t>
            </w:r>
            <w:r>
              <w:rPr>
                <w:rFonts w:ascii="Arial" w:hAnsi="Arial" w:cs="Arial"/>
                <w:bCs/>
                <w:sz w:val="18"/>
                <w:szCs w:val="18"/>
                <w:vertAlign w:val="superscript"/>
              </w:rPr>
              <w:t xml:space="preserve">® </w:t>
            </w:r>
            <w:r>
              <w:rPr>
                <w:rFonts w:ascii="Arial" w:hAnsi="Arial" w:cs="Arial"/>
                <w:sz w:val="18"/>
                <w:szCs w:val="18"/>
              </w:rPr>
              <w:t xml:space="preserve"> VE 89V:   1,05 m²/m²</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C33B41" w:rsidRPr="00E527E3" w:rsidTr="000808AC">
        <w:tc>
          <w:tcPr>
            <w:tcW w:w="817" w:type="dxa"/>
          </w:tcPr>
          <w:p w:rsidR="00C33B41" w:rsidRDefault="00C33B41" w:rsidP="00414631">
            <w:pPr>
              <w:autoSpaceDE w:val="0"/>
              <w:autoSpaceDN w:val="0"/>
              <w:jc w:val="center"/>
              <w:rPr>
                <w:rFonts w:ascii="Arial" w:hAnsi="Arial" w:cs="Arial"/>
                <w:b/>
                <w:bCs/>
                <w:sz w:val="18"/>
                <w:szCs w:val="18"/>
              </w:rPr>
            </w:pPr>
            <w:r>
              <w:rPr>
                <w:rFonts w:ascii="Arial" w:hAnsi="Arial" w:cs="Arial"/>
                <w:b/>
                <w:bCs/>
                <w:sz w:val="18"/>
                <w:szCs w:val="18"/>
              </w:rPr>
              <w:t>1. 12</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Default="00C33B41" w:rsidP="00C33B41">
            <w:pPr>
              <w:autoSpaceDE w:val="0"/>
              <w:autoSpaceDN w:val="0"/>
              <w:ind w:right="1"/>
              <w:jc w:val="center"/>
              <w:rPr>
                <w:rFonts w:ascii="Arial" w:hAnsi="Arial" w:cs="Arial"/>
                <w:sz w:val="18"/>
                <w:szCs w:val="18"/>
              </w:rPr>
            </w:pPr>
            <w:r>
              <w:rPr>
                <w:rFonts w:ascii="Arial" w:hAnsi="Arial" w:cs="Arial"/>
                <w:sz w:val="18"/>
                <w:szCs w:val="18"/>
              </w:rPr>
              <w:t>m²</w:t>
            </w:r>
          </w:p>
          <w:p w:rsidR="00C33B41" w:rsidRDefault="00C33B41" w:rsidP="000808AC">
            <w:pPr>
              <w:autoSpaceDE w:val="0"/>
              <w:autoSpaceDN w:val="0"/>
              <w:ind w:right="1"/>
              <w:rPr>
                <w:rFonts w:ascii="Arial" w:hAnsi="Arial" w:cs="Arial"/>
                <w:sz w:val="18"/>
                <w:szCs w:val="18"/>
              </w:rPr>
            </w:pPr>
          </w:p>
        </w:tc>
        <w:tc>
          <w:tcPr>
            <w:tcW w:w="4819" w:type="dxa"/>
          </w:tcPr>
          <w:p w:rsidR="00C33B41" w:rsidRDefault="00C33B41" w:rsidP="000808AC">
            <w:pPr>
              <w:autoSpaceDE w:val="0"/>
              <w:autoSpaceDN w:val="0"/>
              <w:rPr>
                <w:rFonts w:ascii="Arial" w:hAnsi="Arial" w:cs="Arial"/>
                <w:b/>
                <w:color w:val="000000"/>
                <w:sz w:val="18"/>
                <w:szCs w:val="18"/>
              </w:rPr>
            </w:pPr>
            <w:r w:rsidRPr="00C33B41">
              <w:rPr>
                <w:rFonts w:ascii="Arial" w:hAnsi="Arial" w:cs="Arial"/>
                <w:b/>
                <w:color w:val="000000"/>
                <w:sz w:val="18"/>
                <w:szCs w:val="18"/>
              </w:rPr>
              <w:t>Abdichten von erdüberschütteten Deckenflächen</w:t>
            </w:r>
          </w:p>
          <w:p w:rsidR="00C33B41" w:rsidRPr="00C33B41" w:rsidRDefault="00C33B41" w:rsidP="000808AC">
            <w:pPr>
              <w:autoSpaceDE w:val="0"/>
              <w:autoSpaceDN w:val="0"/>
              <w:rPr>
                <w:rFonts w:ascii="Arial" w:hAnsi="Arial" w:cs="Arial"/>
                <w:b/>
                <w:color w:val="000000"/>
                <w:sz w:val="18"/>
                <w:szCs w:val="18"/>
              </w:rPr>
            </w:pPr>
            <w:r w:rsidRPr="00C33B41">
              <w:rPr>
                <w:rFonts w:ascii="Arial" w:hAnsi="Arial" w:cs="Arial"/>
                <w:b/>
                <w:color w:val="000000"/>
                <w:sz w:val="18"/>
                <w:szCs w:val="18"/>
              </w:rPr>
              <w:t>W3-E</w:t>
            </w:r>
          </w:p>
          <w:p w:rsidR="00C33B41" w:rsidRDefault="00C33B41" w:rsidP="000808AC">
            <w:pPr>
              <w:autoSpaceDE w:val="0"/>
              <w:autoSpaceDN w:val="0"/>
              <w:rPr>
                <w:rFonts w:ascii="Arial" w:hAnsi="Arial" w:cs="Arial"/>
                <w:color w:val="000000"/>
                <w:sz w:val="18"/>
                <w:szCs w:val="18"/>
              </w:rPr>
            </w:pPr>
            <w:r w:rsidRPr="00C33B41">
              <w:rPr>
                <w:rFonts w:ascii="Arial" w:hAnsi="Arial" w:cs="Arial"/>
                <w:color w:val="000000"/>
                <w:sz w:val="18"/>
                <w:szCs w:val="18"/>
              </w:rPr>
              <w:t>Für die Abdichtung von erdüberschütteten Decken ist die PMBC in mindestens zwei Aufträgen aufzubringen.</w:t>
            </w:r>
            <w:r w:rsidRPr="00C33B41">
              <w:rPr>
                <w:rFonts w:ascii="Arial" w:hAnsi="Arial" w:cs="Arial"/>
                <w:color w:val="000000"/>
                <w:sz w:val="18"/>
                <w:szCs w:val="18"/>
              </w:rPr>
              <w:br/>
              <w:t>Mit Abschluss des ersten Auftrages muss eine Verstärkungseinlage eingearbeitet werden. Vor Ausführung</w:t>
            </w:r>
            <w:r w:rsidRPr="00C33B41">
              <w:rPr>
                <w:rFonts w:ascii="Arial" w:hAnsi="Arial" w:cs="Arial"/>
                <w:color w:val="000000"/>
                <w:sz w:val="18"/>
                <w:szCs w:val="18"/>
              </w:rPr>
              <w:br/>
              <w:t>des zweiten Auftrages muss der erste Auftrag soweit getrocknet sein, dass sie durch den darauf folgenden</w:t>
            </w:r>
            <w:r w:rsidRPr="00C33B41">
              <w:rPr>
                <w:rFonts w:ascii="Arial" w:hAnsi="Arial" w:cs="Arial"/>
                <w:color w:val="000000"/>
                <w:sz w:val="18"/>
                <w:szCs w:val="18"/>
              </w:rPr>
              <w:br/>
              <w:t>Auftrag nicht beschädigt wird. Die Mindesttrockenschichtdicke ist Tabelle 4 zu entnehmen. In Verbindung</w:t>
            </w:r>
            <w:r w:rsidRPr="00C33B41">
              <w:rPr>
                <w:rFonts w:ascii="Arial" w:hAnsi="Arial" w:cs="Arial"/>
                <w:color w:val="000000"/>
                <w:sz w:val="18"/>
                <w:szCs w:val="18"/>
              </w:rPr>
              <w:br/>
              <w:t>mit einer Vertikalabdichtung aus PMBC kann die horizontale Abdichtung auf z. B. Vorsprüngen, kleineren</w:t>
            </w:r>
            <w:r w:rsidRPr="00C33B41">
              <w:rPr>
                <w:rFonts w:ascii="Arial" w:hAnsi="Arial" w:cs="Arial"/>
                <w:color w:val="000000"/>
                <w:sz w:val="18"/>
                <w:szCs w:val="18"/>
              </w:rPr>
              <w:br/>
              <w:t>Deckenflächen mit PMBC entsprechend W2.1-E ausgeführt werden, um einen Materialwechsel zu vermeiden.</w:t>
            </w:r>
          </w:p>
          <w:p w:rsidR="00C33B41" w:rsidRDefault="00C33B41" w:rsidP="000808AC">
            <w:pPr>
              <w:autoSpaceDE w:val="0"/>
              <w:autoSpaceDN w:val="0"/>
              <w:rPr>
                <w:rFonts w:ascii="Arial" w:hAnsi="Arial" w:cs="Arial"/>
                <w:color w:val="000000"/>
                <w:sz w:val="18"/>
                <w:szCs w:val="18"/>
              </w:rPr>
            </w:pPr>
          </w:p>
          <w:p w:rsidR="00C33B41" w:rsidRPr="00910DAB" w:rsidRDefault="00C33B41" w:rsidP="00C33B41">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w:t>
            </w:r>
            <w:r>
              <w:rPr>
                <w:rFonts w:ascii="Arial" w:hAnsi="Arial" w:cs="Arial"/>
                <w:b/>
                <w:bCs/>
                <w:sz w:val="18"/>
                <w:szCs w:val="18"/>
              </w:rPr>
              <w:t>3</w:t>
            </w:r>
            <w:r w:rsidRPr="00910DAB">
              <w:rPr>
                <w:rFonts w:ascii="Arial" w:hAnsi="Arial" w:cs="Arial"/>
                <w:b/>
                <w:bCs/>
                <w:sz w:val="18"/>
                <w:szCs w:val="18"/>
              </w:rPr>
              <w:t>-E</w:t>
            </w:r>
          </w:p>
          <w:p w:rsidR="00C33B41" w:rsidRPr="00910DAB" w:rsidRDefault="004A1BB4"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2K-D 20B:   5,4 kg</w:t>
            </w:r>
            <w:r w:rsidR="00C33B41" w:rsidRPr="00910DAB">
              <w:rPr>
                <w:rFonts w:ascii="Arial" w:hAnsi="Arial" w:cs="Arial"/>
                <w:sz w:val="18"/>
                <w:szCs w:val="18"/>
              </w:rPr>
              <w:t>/m²</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entspricht 4 mm Trockenschichtdicke</w:t>
            </w:r>
          </w:p>
          <w:p w:rsidR="00C33B41"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C33B41" w:rsidRPr="00C33B41" w:rsidRDefault="00C33B41" w:rsidP="000808AC">
            <w:pPr>
              <w:autoSpaceDE w:val="0"/>
              <w:autoSpaceDN w:val="0"/>
              <w:rPr>
                <w:rFonts w:ascii="Arial" w:hAnsi="Arial" w:cs="Arial"/>
                <w:b/>
                <w:bCs/>
                <w:sz w:val="18"/>
                <w:szCs w:val="18"/>
              </w:rPr>
            </w:pPr>
          </w:p>
        </w:tc>
        <w:tc>
          <w:tcPr>
            <w:tcW w:w="1134" w:type="dxa"/>
          </w:tcPr>
          <w:p w:rsidR="00C33B41" w:rsidRDefault="00C33B41" w:rsidP="000808AC">
            <w:pPr>
              <w:autoSpaceDE w:val="0"/>
              <w:autoSpaceDN w:val="0"/>
              <w:rPr>
                <w:rFonts w:ascii="Arial" w:hAnsi="Arial" w:cs="Arial"/>
                <w:sz w:val="18"/>
                <w:szCs w:val="18"/>
              </w:rPr>
            </w:pPr>
          </w:p>
        </w:tc>
        <w:tc>
          <w:tcPr>
            <w:tcW w:w="1134" w:type="dxa"/>
          </w:tcPr>
          <w:p w:rsidR="00C33B41" w:rsidRDefault="00C33B41" w:rsidP="000808AC">
            <w:pPr>
              <w:autoSpaceDE w:val="0"/>
              <w:autoSpaceDN w:val="0"/>
              <w:rPr>
                <w:rFonts w:ascii="Arial" w:hAnsi="Arial" w:cs="Arial"/>
                <w:sz w:val="18"/>
                <w:szCs w:val="18"/>
              </w:rPr>
            </w:pPr>
          </w:p>
        </w:tc>
      </w:tr>
      <w:tr w:rsidR="000808AC" w:rsidRPr="00EC4376" w:rsidTr="000808AC">
        <w:tc>
          <w:tcPr>
            <w:tcW w:w="817" w:type="dxa"/>
          </w:tcPr>
          <w:p w:rsidR="000808AC" w:rsidRDefault="00C33B41"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r w:rsidR="00C33B41">
              <w:rPr>
                <w:rFonts w:ascii="Arial" w:hAnsi="Arial" w:cs="Arial"/>
                <w:b/>
                <w:sz w:val="18"/>
                <w:szCs w:val="18"/>
              </w:rPr>
              <w:t xml:space="preserve"> / Deckenfläche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E52BB2" w:rsidRDefault="00E52BB2" w:rsidP="000808AC">
            <w:pPr>
              <w:autoSpaceDE w:val="0"/>
              <w:autoSpaceDN w:val="0"/>
              <w:rPr>
                <w:rFonts w:ascii="Arial" w:hAnsi="Arial" w:cs="Arial"/>
                <w:sz w:val="18"/>
                <w:szCs w:val="18"/>
                <w:lang w:val="en-US"/>
              </w:rPr>
            </w:pPr>
          </w:p>
          <w:p w:rsidR="00E52BB2" w:rsidRDefault="00E52BB2" w:rsidP="000808AC">
            <w:pPr>
              <w:autoSpaceDE w:val="0"/>
              <w:autoSpaceDN w:val="0"/>
              <w:rPr>
                <w:rFonts w:ascii="Arial" w:hAnsi="Arial" w:cs="Arial"/>
                <w:sz w:val="18"/>
                <w:szCs w:val="18"/>
                <w:lang w:val="en-US"/>
              </w:rPr>
            </w:pPr>
          </w:p>
          <w:p w:rsidR="00E52BB2" w:rsidRDefault="00E52BB2" w:rsidP="000808AC">
            <w:pPr>
              <w:autoSpaceDE w:val="0"/>
              <w:autoSpaceDN w:val="0"/>
              <w:rPr>
                <w:rFonts w:ascii="Arial" w:hAnsi="Arial" w:cs="Arial"/>
                <w:sz w:val="18"/>
                <w:szCs w:val="18"/>
                <w:lang w:val="en-US"/>
              </w:rPr>
            </w:pPr>
          </w:p>
          <w:p w:rsidR="00E52BB2" w:rsidRDefault="00E52BB2" w:rsidP="000808AC">
            <w:pPr>
              <w:autoSpaceDE w:val="0"/>
              <w:autoSpaceDN w:val="0"/>
              <w:rPr>
                <w:rFonts w:ascii="Arial" w:hAnsi="Arial" w:cs="Arial"/>
                <w:sz w:val="18"/>
                <w:szCs w:val="18"/>
                <w:lang w:val="en-US"/>
              </w:rPr>
            </w:pPr>
          </w:p>
          <w:p w:rsidR="00C33B41" w:rsidRPr="00910DAB" w:rsidRDefault="00C33B41"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C33B41" w:rsidRPr="002F3F74" w:rsidTr="000808AC">
        <w:tc>
          <w:tcPr>
            <w:tcW w:w="817" w:type="dxa"/>
          </w:tcPr>
          <w:p w:rsidR="00C33B41" w:rsidRDefault="00C33B41" w:rsidP="00C33B41">
            <w:pPr>
              <w:autoSpaceDE w:val="0"/>
              <w:autoSpaceDN w:val="0"/>
              <w:spacing w:before="120" w:after="120"/>
              <w:rPr>
                <w:rFonts w:ascii="Arial" w:hAnsi="Arial" w:cs="Arial"/>
                <w:sz w:val="18"/>
                <w:szCs w:val="18"/>
              </w:rPr>
            </w:pPr>
            <w:r w:rsidRPr="00E52BB2">
              <w:rPr>
                <w:lang w:val="en-US"/>
              </w:rPr>
              <w:lastRenderedPageBreak/>
              <w:br w:type="page"/>
            </w:r>
            <w:r>
              <w:rPr>
                <w:rFonts w:ascii="Arial" w:hAnsi="Arial" w:cs="Arial"/>
                <w:sz w:val="18"/>
                <w:szCs w:val="18"/>
              </w:rPr>
              <w:t>Pos.</w:t>
            </w:r>
          </w:p>
        </w:tc>
        <w:tc>
          <w:tcPr>
            <w:tcW w:w="1276" w:type="dxa"/>
          </w:tcPr>
          <w:p w:rsidR="00C33B41" w:rsidRDefault="00C33B41" w:rsidP="00C33B4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C33B41" w:rsidRPr="00910DAB" w:rsidRDefault="00C33B41" w:rsidP="00C33B41">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C33B41" w:rsidRDefault="00C33B41" w:rsidP="00C33B41">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C33B41" w:rsidRDefault="00C33B41" w:rsidP="00C33B41">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0528"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2F3F74" w:rsidTr="000808AC">
        <w:tc>
          <w:tcPr>
            <w:tcW w:w="817" w:type="dxa"/>
          </w:tcPr>
          <w:p w:rsidR="000808AC" w:rsidRDefault="00C33B41"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1.14</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r w:rsidR="00C33B41">
              <w:rPr>
                <w:rFonts w:ascii="Arial" w:hAnsi="Arial" w:cs="Arial"/>
                <w:b/>
                <w:sz w:val="18"/>
                <w:szCs w:val="18"/>
              </w:rPr>
              <w:t xml:space="preserve"> / Deckenfläche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4A1BB4">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B127A4">
              <w:rPr>
                <w:rFonts w:ascii="Arial" w:hAnsi="Arial" w:cs="Arial"/>
                <w:sz w:val="18"/>
                <w:szCs w:val="18"/>
              </w:rPr>
              <w:t xml:space="preserve">2K </w:t>
            </w:r>
            <w:r w:rsidR="004A1BB4">
              <w:rPr>
                <w:rFonts w:ascii="Arial" w:hAnsi="Arial" w:cs="Arial"/>
                <w:sz w:val="18"/>
                <w:szCs w:val="18"/>
              </w:rPr>
              <w:t>20B</w:t>
            </w:r>
            <w:r w:rsidRPr="00910DAB">
              <w:rPr>
                <w:rFonts w:ascii="Arial" w:hAnsi="Arial" w:cs="Arial"/>
                <w:sz w:val="18"/>
                <w:szCs w:val="18"/>
              </w:rPr>
              <w:t xml:space="preserve">:   2-4 </w:t>
            </w:r>
            <w:r w:rsidR="004A1BB4">
              <w:rPr>
                <w:rFonts w:ascii="Arial" w:hAnsi="Arial" w:cs="Arial"/>
                <w:sz w:val="18"/>
                <w:szCs w:val="18"/>
              </w:rPr>
              <w:t>kg</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C33B41" w:rsidRDefault="00C33B41" w:rsidP="00C33B41">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414631">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center"/>
              <w:rPr>
                <w:rFonts w:ascii="Arial" w:hAnsi="Arial" w:cs="Arial"/>
                <w:sz w:val="18"/>
                <w:szCs w:val="18"/>
              </w:rPr>
            </w:pPr>
            <w:r>
              <w:rPr>
                <w:rFonts w:ascii="Arial" w:hAnsi="Arial" w:cs="Arial"/>
                <w:sz w:val="18"/>
                <w:szCs w:val="18"/>
              </w:rPr>
              <w:t>m²</w:t>
            </w: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rPr>
                <w:rFonts w:ascii="Arial" w:hAnsi="Arial" w:cs="Arial"/>
                <w:sz w:val="18"/>
                <w:szCs w:val="18"/>
              </w:rPr>
            </w:pPr>
          </w:p>
        </w:tc>
        <w:tc>
          <w:tcPr>
            <w:tcW w:w="4819" w:type="dxa"/>
          </w:tcPr>
          <w:p w:rsidR="00C33B41" w:rsidRPr="00910DAB" w:rsidRDefault="00C33B41" w:rsidP="00C33B41">
            <w:pPr>
              <w:autoSpaceDE w:val="0"/>
              <w:autoSpaceDN w:val="0"/>
              <w:rPr>
                <w:rFonts w:ascii="Arial" w:hAnsi="Arial" w:cs="Arial"/>
                <w:sz w:val="18"/>
                <w:szCs w:val="18"/>
              </w:rPr>
            </w:pPr>
            <w:r w:rsidRPr="00910DAB">
              <w:rPr>
                <w:rFonts w:ascii="Arial" w:hAnsi="Arial" w:cs="Arial"/>
                <w:b/>
                <w:sz w:val="18"/>
                <w:szCs w:val="18"/>
              </w:rPr>
              <w:t xml:space="preserve">Grundierung der </w:t>
            </w:r>
            <w:r w:rsidR="007A39CD">
              <w:rPr>
                <w:rFonts w:ascii="Arial" w:hAnsi="Arial" w:cs="Arial"/>
                <w:b/>
                <w:sz w:val="18"/>
                <w:szCs w:val="18"/>
              </w:rPr>
              <w:t>Bodenfläche</w:t>
            </w:r>
          </w:p>
          <w:p w:rsidR="00C33B41" w:rsidRPr="00910DAB" w:rsidRDefault="00C33B41" w:rsidP="00C33B41">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C33B41" w:rsidRPr="00910DAB" w:rsidRDefault="00C33B41" w:rsidP="00C33B41">
            <w:pPr>
              <w:widowControl w:val="0"/>
              <w:tabs>
                <w:tab w:val="left" w:pos="4195"/>
              </w:tabs>
              <w:autoSpaceDE w:val="0"/>
              <w:autoSpaceDN w:val="0"/>
              <w:contextualSpacing/>
              <w:rPr>
                <w:rFonts w:ascii="Arial" w:hAnsi="Arial" w:cs="Arial"/>
                <w:sz w:val="18"/>
                <w:szCs w:val="18"/>
              </w:rPr>
            </w:pPr>
          </w:p>
          <w:p w:rsidR="00C33B41" w:rsidRPr="00910DAB" w:rsidRDefault="00C33B41" w:rsidP="00C33B41">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C33B41" w:rsidRPr="007345F4" w:rsidRDefault="00C33B41" w:rsidP="00C33B41">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w:t>
            </w:r>
          </w:p>
        </w:tc>
        <w:tc>
          <w:tcPr>
            <w:tcW w:w="1134" w:type="dxa"/>
          </w:tcPr>
          <w:p w:rsidR="00C33B41" w:rsidRPr="007345F4" w:rsidRDefault="00C33B41" w:rsidP="00C33B41">
            <w:pPr>
              <w:autoSpaceDE w:val="0"/>
              <w:autoSpaceDN w:val="0"/>
              <w:rPr>
                <w:rFonts w:ascii="Arial" w:hAnsi="Arial" w:cs="Arial"/>
                <w:sz w:val="18"/>
                <w:szCs w:val="18"/>
              </w:rPr>
            </w:pPr>
          </w:p>
        </w:tc>
        <w:tc>
          <w:tcPr>
            <w:tcW w:w="1134" w:type="dxa"/>
          </w:tcPr>
          <w:p w:rsidR="00C33B41" w:rsidRPr="007345F4"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C33B41" w:rsidRPr="00910DAB" w:rsidRDefault="00C33B41" w:rsidP="00C33B41">
            <w:pPr>
              <w:autoSpaceDE w:val="0"/>
              <w:autoSpaceDN w:val="0"/>
              <w:rPr>
                <w:rFonts w:ascii="Arial" w:hAnsi="Arial" w:cs="Arial"/>
                <w:b/>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E52BB2" w:rsidRDefault="00E52BB2" w:rsidP="00E52BB2">
            <w:pPr>
              <w:autoSpaceDE w:val="0"/>
              <w:autoSpaceDN w:val="0"/>
              <w:rPr>
                <w:rFonts w:ascii="Arial" w:hAnsi="Arial" w:cs="Arial"/>
                <w:sz w:val="18"/>
                <w:szCs w:val="18"/>
              </w:rPr>
            </w:pPr>
            <w:r>
              <w:rPr>
                <w:rFonts w:ascii="Arial" w:hAnsi="Arial" w:cs="Arial"/>
                <w:b/>
                <w:sz w:val="18"/>
                <w:szCs w:val="18"/>
              </w:rPr>
              <w:t>Einbinden von Durchdringungen</w:t>
            </w:r>
          </w:p>
          <w:p w:rsidR="00E52BB2" w:rsidRDefault="00E52BB2" w:rsidP="00E52BB2">
            <w:pPr>
              <w:autoSpaceDE w:val="0"/>
              <w:autoSpaceDN w:val="0"/>
              <w:rPr>
                <w:rFonts w:ascii="Arial" w:hAnsi="Arial" w:cs="Arial"/>
                <w:color w:val="000000"/>
                <w:sz w:val="18"/>
                <w:szCs w:val="18"/>
              </w:rPr>
            </w:pPr>
            <w:r>
              <w:rPr>
                <w:rFonts w:ascii="Arial" w:hAnsi="Arial" w:cs="Arial"/>
                <w:color w:val="000000"/>
                <w:sz w:val="18"/>
                <w:szCs w:val="18"/>
              </w:rPr>
              <w:t xml:space="preserve">Bei W1-E kann die PMBC mit einer Dichtungskehle an die Leitung bzw. das Futterrohr </w:t>
            </w:r>
            <w:proofErr w:type="spellStart"/>
            <w:r>
              <w:rPr>
                <w:rFonts w:ascii="Arial" w:hAnsi="Arial" w:cs="Arial"/>
                <w:color w:val="000000"/>
                <w:sz w:val="18"/>
                <w:szCs w:val="18"/>
              </w:rPr>
              <w:t>angearbeitet</w:t>
            </w:r>
            <w:proofErr w:type="spellEnd"/>
            <w:r>
              <w:rPr>
                <w:rFonts w:ascii="Arial" w:hAnsi="Arial" w:cs="Arial"/>
                <w:color w:val="000000"/>
                <w:sz w:val="18"/>
                <w:szCs w:val="18"/>
              </w:rPr>
              <w:t xml:space="preserve"> werden. Im </w:t>
            </w:r>
            <w:proofErr w:type="spellStart"/>
            <w:r>
              <w:rPr>
                <w:rFonts w:ascii="Arial" w:hAnsi="Arial" w:cs="Arial"/>
                <w:color w:val="000000"/>
                <w:sz w:val="18"/>
                <w:szCs w:val="18"/>
              </w:rPr>
              <w:t>Hohlkehlenbereich</w:t>
            </w:r>
            <w:proofErr w:type="spellEnd"/>
            <w:r>
              <w:rPr>
                <w:rFonts w:ascii="Arial" w:hAnsi="Arial" w:cs="Arial"/>
                <w:color w:val="000000"/>
                <w:sz w:val="18"/>
                <w:szCs w:val="18"/>
              </w:rPr>
              <w:t xml:space="preserve"> darf die maximale Schichtdicke nicht überschritten werden. Um eine ausreichende Haftung zu erzielen, muss die Oberfläche der Leitung bzw. des Futterrohrs geeignet und </w:t>
            </w:r>
            <w:proofErr w:type="spellStart"/>
            <w:r>
              <w:rPr>
                <w:rFonts w:ascii="Arial" w:hAnsi="Arial" w:cs="Arial"/>
                <w:color w:val="000000"/>
                <w:sz w:val="18"/>
                <w:szCs w:val="18"/>
              </w:rPr>
              <w:t>bitumenverträglich</w:t>
            </w:r>
            <w:proofErr w:type="spellEnd"/>
            <w:r>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Pr>
                <w:rFonts w:ascii="Arial" w:hAnsi="Arial" w:cs="Arial"/>
                <w:color w:val="000000"/>
                <w:sz w:val="18"/>
                <w:szCs w:val="18"/>
              </w:rPr>
              <w:br/>
              <w:t>sind.</w:t>
            </w:r>
          </w:p>
          <w:p w:rsidR="00E52BB2" w:rsidRDefault="00E52BB2" w:rsidP="00E52BB2">
            <w:pPr>
              <w:autoSpaceDE w:val="0"/>
              <w:autoSpaceDN w:val="0"/>
              <w:rPr>
                <w:rFonts w:ascii="Arial" w:hAnsi="Arial" w:cs="Arial"/>
                <w:color w:val="000000"/>
                <w:sz w:val="18"/>
                <w:szCs w:val="18"/>
              </w:rPr>
            </w:pPr>
          </w:p>
          <w:p w:rsidR="00C33B41" w:rsidRPr="00910DAB" w:rsidRDefault="00E52BB2" w:rsidP="00E52BB2">
            <w:pPr>
              <w:autoSpaceDE w:val="0"/>
              <w:autoSpaceDN w:val="0"/>
              <w:rPr>
                <w:rFonts w:ascii="Arial" w:hAnsi="Arial" w:cs="Arial"/>
                <w:sz w:val="18"/>
                <w:szCs w:val="18"/>
              </w:rPr>
            </w:pPr>
            <w:r>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 Klebeflansches geeignet sein. In die PMBC ist eine Verstärkungseinlage mindestens in der Breite des Klebeflansches mittig einzuarbeiten.</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C33B41" w:rsidRPr="00910DAB" w:rsidRDefault="00C33B41" w:rsidP="00C33B41">
            <w:pPr>
              <w:autoSpaceDE w:val="0"/>
              <w:autoSpaceDN w:val="0"/>
              <w:rPr>
                <w:rFonts w:ascii="Arial" w:hAnsi="Arial" w:cs="Arial"/>
                <w:b/>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Verbrauch:</w:t>
            </w:r>
          </w:p>
          <w:p w:rsidR="00C33B41" w:rsidRDefault="004A1BB4"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2K-D 20B</w:t>
            </w:r>
            <w:r w:rsidRPr="00910DAB">
              <w:rPr>
                <w:rFonts w:ascii="Arial" w:hAnsi="Arial" w:cs="Arial"/>
                <w:sz w:val="18"/>
                <w:szCs w:val="18"/>
              </w:rPr>
              <w:t xml:space="preserve"> </w:t>
            </w:r>
            <w:r>
              <w:rPr>
                <w:rFonts w:ascii="Arial" w:hAnsi="Arial" w:cs="Arial"/>
                <w:sz w:val="18"/>
                <w:szCs w:val="18"/>
              </w:rPr>
              <w:t>:   1 kg</w:t>
            </w:r>
            <w:r w:rsidR="00C33B41" w:rsidRPr="00910DAB">
              <w:rPr>
                <w:rFonts w:ascii="Arial" w:hAnsi="Arial" w:cs="Arial"/>
                <w:sz w:val="18"/>
                <w:szCs w:val="18"/>
              </w:rPr>
              <w:t>/m² bei Betonflächen</w:t>
            </w: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Pr="00910DAB" w:rsidRDefault="00A5442A"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A5442A" w:rsidRPr="00182453" w:rsidTr="000808AC">
        <w:tc>
          <w:tcPr>
            <w:tcW w:w="817" w:type="dxa"/>
          </w:tcPr>
          <w:p w:rsidR="00A5442A" w:rsidRDefault="00A5442A" w:rsidP="00A5442A">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Pr>
          <w:p w:rsidR="00A5442A" w:rsidRDefault="00A5442A" w:rsidP="00A5442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A5442A" w:rsidRPr="00910DAB" w:rsidRDefault="00A5442A" w:rsidP="00A5442A">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A5442A" w:rsidRDefault="00A5442A" w:rsidP="00A5442A">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A5442A" w:rsidRDefault="00A5442A" w:rsidP="00A5442A">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667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5"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E52BB2" w:rsidRDefault="00E52BB2" w:rsidP="00E52BB2">
            <w:pPr>
              <w:autoSpaceDE w:val="0"/>
              <w:autoSpaceDN w:val="0"/>
              <w:rPr>
                <w:rFonts w:ascii="Arial" w:hAnsi="Arial" w:cs="Arial"/>
                <w:b/>
                <w:bCs/>
                <w:sz w:val="18"/>
                <w:szCs w:val="18"/>
              </w:rPr>
            </w:pPr>
            <w:r>
              <w:rPr>
                <w:rFonts w:ascii="Arial" w:hAnsi="Arial" w:cs="Arial"/>
                <w:b/>
                <w:bCs/>
                <w:sz w:val="18"/>
                <w:szCs w:val="18"/>
              </w:rPr>
              <w:t>Abdichtung der Bodenfläche</w:t>
            </w:r>
          </w:p>
          <w:p w:rsidR="00E52BB2" w:rsidRDefault="00E52BB2" w:rsidP="00E52BB2">
            <w:pPr>
              <w:autoSpaceDE w:val="0"/>
              <w:autoSpaceDN w:val="0"/>
              <w:rPr>
                <w:rFonts w:ascii="Arial" w:hAnsi="Arial" w:cs="Arial"/>
                <w:b/>
                <w:bCs/>
                <w:sz w:val="18"/>
                <w:szCs w:val="18"/>
              </w:rPr>
            </w:pPr>
            <w:r>
              <w:rPr>
                <w:rFonts w:ascii="Arial" w:hAnsi="Arial" w:cs="Arial"/>
                <w:b/>
                <w:bCs/>
                <w:sz w:val="18"/>
                <w:szCs w:val="18"/>
              </w:rPr>
              <w:t>W1.1-E Situation 1 Bodenfeuchte und nicht drückendes Wasser</w:t>
            </w:r>
          </w:p>
          <w:p w:rsidR="00E52BB2" w:rsidRDefault="00E52BB2" w:rsidP="00E52BB2">
            <w:pPr>
              <w:autoSpaceDE w:val="0"/>
              <w:autoSpaceDN w:val="0"/>
              <w:rPr>
                <w:rFonts w:ascii="Cambria" w:hAnsi="Cambria"/>
                <w:color w:val="000000"/>
              </w:rPr>
            </w:pPr>
            <w:r>
              <w:rPr>
                <w:rFonts w:ascii="Arial" w:hAnsi="Arial" w:cs="Arial"/>
                <w:color w:val="000000"/>
                <w:sz w:val="18"/>
                <w:szCs w:val="18"/>
              </w:rPr>
              <w:t xml:space="preserve">Für die Abdichtung von Außenwandflächen ist die PMBC </w:t>
            </w:r>
            <w:r w:rsidR="004A1BB4" w:rsidRPr="00910DAB">
              <w:rPr>
                <w:rFonts w:ascii="Arial" w:hAnsi="Arial" w:cs="Arial"/>
                <w:sz w:val="18"/>
                <w:szCs w:val="18"/>
              </w:rPr>
              <w:t xml:space="preserve"> IMBERAL</w:t>
            </w:r>
            <w:r w:rsidR="004A1BB4" w:rsidRPr="00910DAB">
              <w:rPr>
                <w:rFonts w:ascii="Arial" w:hAnsi="Arial" w:cs="Arial"/>
                <w:bCs/>
                <w:sz w:val="18"/>
                <w:szCs w:val="18"/>
                <w:vertAlign w:val="superscript"/>
              </w:rPr>
              <w:t xml:space="preserve">® </w:t>
            </w:r>
            <w:r w:rsidR="004A1BB4">
              <w:rPr>
                <w:rFonts w:ascii="Arial" w:hAnsi="Arial" w:cs="Arial"/>
                <w:sz w:val="18"/>
                <w:szCs w:val="18"/>
              </w:rPr>
              <w:t>2K-D 20B</w:t>
            </w:r>
            <w:r w:rsidR="004A1BB4">
              <w:rPr>
                <w:rFonts w:ascii="Arial" w:hAnsi="Arial" w:cs="Arial"/>
                <w:color w:val="000000"/>
                <w:sz w:val="18"/>
                <w:szCs w:val="18"/>
              </w:rPr>
              <w:t xml:space="preserve"> </w:t>
            </w:r>
            <w:r>
              <w:rPr>
                <w:rFonts w:ascii="Arial" w:hAnsi="Arial" w:cs="Arial"/>
                <w:color w:val="000000"/>
                <w:sz w:val="18"/>
                <w:szCs w:val="18"/>
              </w:rPr>
              <w:t xml:space="preserve">in mindestens zwei Aufträgen aufzubringen. Die Aufträge können frisch in frisch erfolgen.  </w:t>
            </w:r>
            <w:r>
              <w:rPr>
                <w:rFonts w:ascii="Cambria" w:hAnsi="Cambria"/>
                <w:color w:val="000000"/>
              </w:rPr>
              <w:t xml:space="preserve"> </w:t>
            </w:r>
          </w:p>
          <w:p w:rsidR="00E52BB2" w:rsidRDefault="00E52BB2" w:rsidP="00E52BB2">
            <w:pPr>
              <w:autoSpaceDE w:val="0"/>
              <w:autoSpaceDN w:val="0"/>
              <w:rPr>
                <w:rFonts w:ascii="Cambria" w:hAnsi="Cambria"/>
                <w:color w:val="000000"/>
              </w:rPr>
            </w:pPr>
          </w:p>
          <w:p w:rsidR="00E52BB2" w:rsidRDefault="00E52BB2" w:rsidP="00E52BB2">
            <w:pPr>
              <w:autoSpaceDE w:val="0"/>
              <w:autoSpaceDN w:val="0"/>
              <w:rPr>
                <w:rFonts w:ascii="Arial" w:hAnsi="Arial" w:cs="Arial"/>
                <w:b/>
                <w:bCs/>
                <w:color w:val="FF0000"/>
                <w:sz w:val="18"/>
                <w:szCs w:val="18"/>
              </w:rPr>
            </w:pPr>
            <w:r>
              <w:rPr>
                <w:rFonts w:ascii="Arial" w:hAnsi="Arial" w:cs="Arial"/>
                <w:b/>
                <w:bCs/>
                <w:sz w:val="18"/>
                <w:szCs w:val="18"/>
              </w:rPr>
              <w:t xml:space="preserve">Mindestverbrauch gem. DIN 18533 W1.1-E u. W1.2-E </w:t>
            </w:r>
          </w:p>
          <w:p w:rsidR="00E52BB2" w:rsidRPr="004A1BB4" w:rsidRDefault="004A1BB4" w:rsidP="00E52BB2">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2K-D 20B</w:t>
            </w:r>
            <w:r w:rsidRPr="004A1BB4">
              <w:rPr>
                <w:rFonts w:ascii="Arial" w:hAnsi="Arial" w:cs="Arial"/>
                <w:sz w:val="18"/>
                <w:szCs w:val="18"/>
              </w:rPr>
              <w:t>:   4,0 kg</w:t>
            </w:r>
            <w:r w:rsidR="00E52BB2" w:rsidRPr="004A1BB4">
              <w:rPr>
                <w:rFonts w:ascii="Arial" w:hAnsi="Arial" w:cs="Arial"/>
                <w:sz w:val="18"/>
                <w:szCs w:val="18"/>
              </w:rPr>
              <w:t>/m²</w:t>
            </w:r>
          </w:p>
          <w:p w:rsidR="00E52BB2" w:rsidRDefault="00E52BB2" w:rsidP="00E52BB2">
            <w:pPr>
              <w:autoSpaceDE w:val="0"/>
              <w:autoSpaceDN w:val="0"/>
              <w:rPr>
                <w:rFonts w:ascii="Arial" w:hAnsi="Arial" w:cs="Arial"/>
                <w:sz w:val="18"/>
                <w:szCs w:val="18"/>
              </w:rPr>
            </w:pPr>
            <w:r>
              <w:rPr>
                <w:rFonts w:ascii="Arial" w:hAnsi="Arial" w:cs="Arial"/>
                <w:sz w:val="18"/>
                <w:szCs w:val="18"/>
              </w:rPr>
              <w:t>entspricht 3 mm Trockenschichtdicke</w:t>
            </w:r>
          </w:p>
          <w:p w:rsidR="00C33B41" w:rsidRDefault="00E52BB2" w:rsidP="00E52BB2">
            <w:pPr>
              <w:autoSpaceDE w:val="0"/>
              <w:autoSpaceDN w:val="0"/>
              <w:rPr>
                <w:rFonts w:ascii="Arial" w:hAnsi="Arial" w:cs="Arial"/>
                <w:sz w:val="18"/>
                <w:szCs w:val="18"/>
              </w:rPr>
            </w:pPr>
            <w:r>
              <w:rPr>
                <w:rFonts w:ascii="Arial" w:hAnsi="Arial" w:cs="Arial"/>
                <w:sz w:val="18"/>
                <w:szCs w:val="18"/>
              </w:rPr>
              <w:t>IMBERAL</w:t>
            </w:r>
            <w:r>
              <w:rPr>
                <w:rFonts w:ascii="Arial" w:hAnsi="Arial" w:cs="Arial"/>
                <w:bCs/>
                <w:sz w:val="18"/>
                <w:szCs w:val="18"/>
                <w:vertAlign w:val="superscript"/>
              </w:rPr>
              <w:t xml:space="preserve">® </w:t>
            </w:r>
            <w:r>
              <w:rPr>
                <w:rFonts w:ascii="Arial" w:hAnsi="Arial" w:cs="Arial"/>
                <w:sz w:val="18"/>
                <w:szCs w:val="18"/>
              </w:rPr>
              <w:t xml:space="preserve"> VE 89V:   1,05 m²/m²</w:t>
            </w:r>
          </w:p>
          <w:p w:rsidR="00C33B41" w:rsidRDefault="00C33B41" w:rsidP="00C33B41">
            <w:pPr>
              <w:autoSpaceDE w:val="0"/>
              <w:autoSpaceDN w:val="0"/>
              <w:rPr>
                <w:rFonts w:ascii="Arial" w:hAnsi="Arial" w:cs="Arial"/>
                <w:sz w:val="18"/>
                <w:szCs w:val="18"/>
              </w:rPr>
            </w:pPr>
          </w:p>
          <w:p w:rsidR="00C33B41" w:rsidRDefault="00C33B41" w:rsidP="00C33B41">
            <w:pPr>
              <w:autoSpaceDE w:val="0"/>
              <w:autoSpaceDN w:val="0"/>
              <w:rPr>
                <w:rFonts w:ascii="Arial" w:hAnsi="Arial" w:cs="Arial"/>
                <w:sz w:val="18"/>
                <w:szCs w:val="18"/>
              </w:rPr>
            </w:pPr>
          </w:p>
          <w:p w:rsidR="00C33B41" w:rsidRPr="00910DAB"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Schutzestrich Boden</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C33B41" w:rsidRPr="00910DAB" w:rsidRDefault="00C33B41" w:rsidP="00C33B41">
            <w:pPr>
              <w:autoSpaceDE w:val="0"/>
              <w:autoSpaceDN w:val="0"/>
              <w:rPr>
                <w:rFonts w:ascii="Arial" w:hAnsi="Arial" w:cs="Arial"/>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Verbrauch:</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7A4" w:rsidRDefault="00B127A4" w:rsidP="006202E6">
      <w:pPr>
        <w:spacing w:after="0" w:line="240" w:lineRule="auto"/>
      </w:pPr>
      <w:r>
        <w:separator/>
      </w:r>
    </w:p>
  </w:endnote>
  <w:endnote w:type="continuationSeparator" w:id="0">
    <w:p w:rsidR="00B127A4" w:rsidRDefault="00B127A4"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7A4" w:rsidRDefault="00B127A4" w:rsidP="006202E6">
      <w:pPr>
        <w:spacing w:after="0" w:line="240" w:lineRule="auto"/>
      </w:pPr>
      <w:r>
        <w:separator/>
      </w:r>
    </w:p>
  </w:footnote>
  <w:footnote w:type="continuationSeparator" w:id="0">
    <w:p w:rsidR="00B127A4" w:rsidRDefault="00B127A4"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7A4" w:rsidRDefault="00B127A4">
    <w:pPr>
      <w:pStyle w:val="Kopfzeile"/>
    </w:pPr>
  </w:p>
  <w:p w:rsidR="00B127A4" w:rsidRDefault="00B127A4">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6202E6"/>
    <w:rsid w:val="00031EED"/>
    <w:rsid w:val="00033FD9"/>
    <w:rsid w:val="000808AC"/>
    <w:rsid w:val="000872F5"/>
    <w:rsid w:val="000A02A0"/>
    <w:rsid w:val="000A25B8"/>
    <w:rsid w:val="000A356F"/>
    <w:rsid w:val="000C3A3A"/>
    <w:rsid w:val="000C48C1"/>
    <w:rsid w:val="00101969"/>
    <w:rsid w:val="00115457"/>
    <w:rsid w:val="0013655A"/>
    <w:rsid w:val="00147FD5"/>
    <w:rsid w:val="00165E83"/>
    <w:rsid w:val="00182453"/>
    <w:rsid w:val="00192DB0"/>
    <w:rsid w:val="001D01BC"/>
    <w:rsid w:val="001D2DB8"/>
    <w:rsid w:val="001E1DD6"/>
    <w:rsid w:val="001F2DB1"/>
    <w:rsid w:val="00213E71"/>
    <w:rsid w:val="00231589"/>
    <w:rsid w:val="00254303"/>
    <w:rsid w:val="00281EBF"/>
    <w:rsid w:val="002837A0"/>
    <w:rsid w:val="00294526"/>
    <w:rsid w:val="002B0430"/>
    <w:rsid w:val="002C2030"/>
    <w:rsid w:val="002C5DD2"/>
    <w:rsid w:val="002D03D4"/>
    <w:rsid w:val="002E75E3"/>
    <w:rsid w:val="002F3F74"/>
    <w:rsid w:val="00315C0C"/>
    <w:rsid w:val="00370602"/>
    <w:rsid w:val="00385D98"/>
    <w:rsid w:val="003968C7"/>
    <w:rsid w:val="00396A6F"/>
    <w:rsid w:val="003A7D4B"/>
    <w:rsid w:val="003C0B7A"/>
    <w:rsid w:val="003F60B6"/>
    <w:rsid w:val="00414631"/>
    <w:rsid w:val="0042475A"/>
    <w:rsid w:val="00442951"/>
    <w:rsid w:val="004520C7"/>
    <w:rsid w:val="00465A32"/>
    <w:rsid w:val="00484998"/>
    <w:rsid w:val="004A1BB4"/>
    <w:rsid w:val="004A3F4E"/>
    <w:rsid w:val="004B2D45"/>
    <w:rsid w:val="004E7111"/>
    <w:rsid w:val="004F686C"/>
    <w:rsid w:val="00532F1A"/>
    <w:rsid w:val="0054540D"/>
    <w:rsid w:val="0055231F"/>
    <w:rsid w:val="00555B81"/>
    <w:rsid w:val="00572F69"/>
    <w:rsid w:val="005B3F0A"/>
    <w:rsid w:val="005D6176"/>
    <w:rsid w:val="006202E6"/>
    <w:rsid w:val="00621EF4"/>
    <w:rsid w:val="006221B8"/>
    <w:rsid w:val="0063418B"/>
    <w:rsid w:val="00697280"/>
    <w:rsid w:val="006A1E3B"/>
    <w:rsid w:val="006B270A"/>
    <w:rsid w:val="006C2625"/>
    <w:rsid w:val="006E5191"/>
    <w:rsid w:val="006F3BDE"/>
    <w:rsid w:val="006F5978"/>
    <w:rsid w:val="006F6DA8"/>
    <w:rsid w:val="00701A00"/>
    <w:rsid w:val="00705183"/>
    <w:rsid w:val="007345F4"/>
    <w:rsid w:val="007441DA"/>
    <w:rsid w:val="00761995"/>
    <w:rsid w:val="00776640"/>
    <w:rsid w:val="007A39CD"/>
    <w:rsid w:val="007A3B21"/>
    <w:rsid w:val="007B004B"/>
    <w:rsid w:val="00821931"/>
    <w:rsid w:val="00844F22"/>
    <w:rsid w:val="008863D5"/>
    <w:rsid w:val="008C15C8"/>
    <w:rsid w:val="00910DAB"/>
    <w:rsid w:val="0093022C"/>
    <w:rsid w:val="00947557"/>
    <w:rsid w:val="00952891"/>
    <w:rsid w:val="00954A3E"/>
    <w:rsid w:val="00983443"/>
    <w:rsid w:val="009A1D09"/>
    <w:rsid w:val="009C083F"/>
    <w:rsid w:val="009C16BD"/>
    <w:rsid w:val="009D0D29"/>
    <w:rsid w:val="009D1E71"/>
    <w:rsid w:val="009E10BD"/>
    <w:rsid w:val="009E62C5"/>
    <w:rsid w:val="009E6BE4"/>
    <w:rsid w:val="00A21C01"/>
    <w:rsid w:val="00A5442A"/>
    <w:rsid w:val="00A6253C"/>
    <w:rsid w:val="00A64DB0"/>
    <w:rsid w:val="00A7419D"/>
    <w:rsid w:val="00A74922"/>
    <w:rsid w:val="00A825AE"/>
    <w:rsid w:val="00A853E9"/>
    <w:rsid w:val="00AA1407"/>
    <w:rsid w:val="00AF1313"/>
    <w:rsid w:val="00B127A4"/>
    <w:rsid w:val="00B25189"/>
    <w:rsid w:val="00B50BCD"/>
    <w:rsid w:val="00B635FF"/>
    <w:rsid w:val="00B876AE"/>
    <w:rsid w:val="00BA279C"/>
    <w:rsid w:val="00BC456E"/>
    <w:rsid w:val="00BE0474"/>
    <w:rsid w:val="00C0034A"/>
    <w:rsid w:val="00C33B41"/>
    <w:rsid w:val="00C76B2B"/>
    <w:rsid w:val="00C9642D"/>
    <w:rsid w:val="00CB3C6E"/>
    <w:rsid w:val="00CE5DB6"/>
    <w:rsid w:val="00D136E7"/>
    <w:rsid w:val="00D22B54"/>
    <w:rsid w:val="00D461E7"/>
    <w:rsid w:val="00D966A6"/>
    <w:rsid w:val="00DA1A58"/>
    <w:rsid w:val="00DD0A78"/>
    <w:rsid w:val="00DD2DDB"/>
    <w:rsid w:val="00E013D1"/>
    <w:rsid w:val="00E20806"/>
    <w:rsid w:val="00E328D9"/>
    <w:rsid w:val="00E527E3"/>
    <w:rsid w:val="00E52BB2"/>
    <w:rsid w:val="00E76092"/>
    <w:rsid w:val="00E77FC0"/>
    <w:rsid w:val="00E94526"/>
    <w:rsid w:val="00EC4376"/>
    <w:rsid w:val="00EC4C83"/>
    <w:rsid w:val="00ED1BD3"/>
    <w:rsid w:val="00EF5F3C"/>
    <w:rsid w:val="00EF6641"/>
    <w:rsid w:val="00EF7C1C"/>
    <w:rsid w:val="00F0428E"/>
    <w:rsid w:val="00FA2BA4"/>
    <w:rsid w:val="00FC472F"/>
    <w:rsid w:val="00FD355B"/>
    <w:rsid w:val="00FE11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714156259">
      <w:bodyDiv w:val="1"/>
      <w:marLeft w:val="0"/>
      <w:marRight w:val="0"/>
      <w:marTop w:val="0"/>
      <w:marBottom w:val="0"/>
      <w:divBdr>
        <w:top w:val="none" w:sz="0" w:space="0" w:color="auto"/>
        <w:left w:val="none" w:sz="0" w:space="0" w:color="auto"/>
        <w:bottom w:val="none" w:sz="0" w:space="0" w:color="auto"/>
        <w:right w:val="none" w:sz="0" w:space="0" w:color="auto"/>
      </w:divBdr>
    </w:div>
    <w:div w:id="721754253">
      <w:bodyDiv w:val="1"/>
      <w:marLeft w:val="0"/>
      <w:marRight w:val="0"/>
      <w:marTop w:val="0"/>
      <w:marBottom w:val="0"/>
      <w:divBdr>
        <w:top w:val="none" w:sz="0" w:space="0" w:color="auto"/>
        <w:left w:val="none" w:sz="0" w:space="0" w:color="auto"/>
        <w:bottom w:val="none" w:sz="0" w:space="0" w:color="auto"/>
        <w:right w:val="none" w:sz="0" w:space="0" w:color="auto"/>
      </w:divBdr>
    </w:div>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1678384575">
      <w:bodyDiv w:val="1"/>
      <w:marLeft w:val="0"/>
      <w:marRight w:val="0"/>
      <w:marTop w:val="0"/>
      <w:marBottom w:val="0"/>
      <w:divBdr>
        <w:top w:val="none" w:sz="0" w:space="0" w:color="auto"/>
        <w:left w:val="none" w:sz="0" w:space="0" w:color="auto"/>
        <w:bottom w:val="none" w:sz="0" w:space="0" w:color="auto"/>
        <w:right w:val="none" w:sz="0" w:space="0" w:color="auto"/>
      </w:divBdr>
    </w:div>
    <w:div w:id="1879008315">
      <w:bodyDiv w:val="1"/>
      <w:marLeft w:val="0"/>
      <w:marRight w:val="0"/>
      <w:marTop w:val="0"/>
      <w:marBottom w:val="0"/>
      <w:divBdr>
        <w:top w:val="none" w:sz="0" w:space="0" w:color="auto"/>
        <w:left w:val="none" w:sz="0" w:space="0" w:color="auto"/>
        <w:bottom w:val="none" w:sz="0" w:space="0" w:color="auto"/>
        <w:right w:val="none" w:sz="0" w:space="0" w:color="auto"/>
      </w:divBdr>
    </w:div>
    <w:div w:id="1991593349">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5BC37-88D6-4EFE-B301-5B7FBB7F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1408</Words>
  <Characters>8877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10265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10</cp:revision>
  <cp:lastPrinted>2011-07-07T06:36:00Z</cp:lastPrinted>
  <dcterms:created xsi:type="dcterms:W3CDTF">2017-07-31T10:49:00Z</dcterms:created>
  <dcterms:modified xsi:type="dcterms:W3CDTF">2017-08-03T07:01:00Z</dcterms:modified>
</cp:coreProperties>
</file>