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ED656C">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ED656C">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ED656C" w:rsidRDefault="00BD5134" w:rsidP="00ED656C">
            <w:pPr>
              <w:rPr>
                <w:rFonts w:ascii="Arial" w:hAnsi="Arial" w:cs="Arial"/>
                <w:b/>
                <w:sz w:val="28"/>
                <w:szCs w:val="28"/>
                <w:lang w:val="en-US"/>
              </w:rPr>
            </w:pPr>
            <w:proofErr w:type="spellStart"/>
            <w:r w:rsidRPr="00ED656C">
              <w:rPr>
                <w:rFonts w:ascii="Arial" w:hAnsi="Arial" w:cs="Arial"/>
                <w:b/>
                <w:sz w:val="28"/>
                <w:szCs w:val="28"/>
                <w:lang w:val="en-US"/>
              </w:rPr>
              <w:t>Horizontalsperre</w:t>
            </w:r>
            <w:proofErr w:type="spellEnd"/>
            <w:r w:rsidR="008B1FA8" w:rsidRPr="00ED656C">
              <w:rPr>
                <w:rFonts w:ascii="Arial" w:hAnsi="Arial" w:cs="Arial"/>
                <w:b/>
                <w:sz w:val="28"/>
                <w:szCs w:val="28"/>
                <w:lang w:val="en-US"/>
              </w:rPr>
              <w:t xml:space="preserve"> </w:t>
            </w:r>
            <w:proofErr w:type="spellStart"/>
            <w:r w:rsidR="008B1FA8" w:rsidRPr="00ED656C">
              <w:rPr>
                <w:rFonts w:ascii="Arial" w:hAnsi="Arial" w:cs="Arial"/>
                <w:b/>
                <w:sz w:val="28"/>
                <w:szCs w:val="28"/>
                <w:lang w:val="en-US"/>
              </w:rPr>
              <w:t>drucklos</w:t>
            </w:r>
            <w:proofErr w:type="spellEnd"/>
          </w:p>
        </w:tc>
      </w:tr>
      <w:tr w:rsidR="006202E6" w:rsidTr="00AF1313">
        <w:tc>
          <w:tcPr>
            <w:tcW w:w="9180" w:type="dxa"/>
          </w:tcPr>
          <w:p w:rsidR="002C5DD2" w:rsidRDefault="0044303B" w:rsidP="00ED656C">
            <w:r>
              <w:rPr>
                <w:rFonts w:ascii="Arial" w:hAnsi="Arial" w:cs="Arial"/>
                <w:b/>
                <w:bCs/>
                <w:sz w:val="18"/>
                <w:szCs w:val="18"/>
              </w:rPr>
              <w:t xml:space="preserve">nachträgliche </w:t>
            </w:r>
            <w:r w:rsidR="00BD5134">
              <w:rPr>
                <w:rFonts w:ascii="Arial" w:hAnsi="Arial" w:cs="Arial"/>
                <w:b/>
                <w:bCs/>
                <w:sz w:val="18"/>
                <w:szCs w:val="18"/>
              </w:rPr>
              <w:t>Horizontalsperre</w:t>
            </w:r>
          </w:p>
        </w:tc>
      </w:tr>
      <w:tr w:rsidR="006202E6" w:rsidRPr="00BD5134" w:rsidTr="00AF1313">
        <w:tc>
          <w:tcPr>
            <w:tcW w:w="9180" w:type="dxa"/>
          </w:tcPr>
          <w:p w:rsidR="006202E6" w:rsidRDefault="006202E6" w:rsidP="00ED656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D656C">
            <w:pPr>
              <w:tabs>
                <w:tab w:val="left" w:pos="4195"/>
              </w:tabs>
              <w:autoSpaceDE w:val="0"/>
              <w:autoSpaceDN w:val="0"/>
              <w:rPr>
                <w:rFonts w:ascii="Arial" w:hAnsi="Arial" w:cs="Arial"/>
                <w:sz w:val="18"/>
                <w:szCs w:val="18"/>
              </w:rPr>
            </w:pPr>
          </w:p>
          <w:p w:rsidR="006202E6" w:rsidRDefault="006202E6" w:rsidP="00ED656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D656C">
            <w:pPr>
              <w:tabs>
                <w:tab w:val="left" w:pos="4195"/>
              </w:tabs>
              <w:autoSpaceDE w:val="0"/>
              <w:autoSpaceDN w:val="0"/>
              <w:rPr>
                <w:rFonts w:ascii="Arial" w:hAnsi="Arial" w:cs="Arial"/>
                <w:sz w:val="18"/>
                <w:szCs w:val="18"/>
              </w:rPr>
            </w:pPr>
          </w:p>
          <w:p w:rsidR="006202E6" w:rsidRDefault="006202E6" w:rsidP="00ED656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D656C">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D656C">
            <w:pPr>
              <w:tabs>
                <w:tab w:val="left" w:pos="4195"/>
              </w:tabs>
              <w:autoSpaceDE w:val="0"/>
              <w:autoSpaceDN w:val="0"/>
              <w:rPr>
                <w:rFonts w:ascii="Arial" w:hAnsi="Arial" w:cs="Arial"/>
                <w:sz w:val="18"/>
                <w:szCs w:val="18"/>
              </w:rPr>
            </w:pPr>
          </w:p>
          <w:p w:rsidR="006202E6" w:rsidRDefault="006202E6" w:rsidP="00ED656C">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ED656C">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ED656C">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ED656C">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ED656C">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E16366" w:rsidRDefault="00E16366" w:rsidP="00ED656C">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ED34C6" w:rsidRDefault="00ED34C6" w:rsidP="00ED656C">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B80BAA" w:rsidRDefault="00B80BAA" w:rsidP="00ED656C">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ED656C">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ED656C">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1257F" w:rsidRPr="009A2684" w:rsidRDefault="0071257F" w:rsidP="00ED656C">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5A79AB" w:rsidRPr="009A2684" w:rsidRDefault="005A79AB" w:rsidP="00ED656C">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D656C">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D656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D656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D656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D656C">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ED656C">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ED656C">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ED656C">
            <w:pPr>
              <w:autoSpaceDE w:val="0"/>
              <w:autoSpaceDN w:val="0"/>
              <w:rPr>
                <w:rFonts w:ascii="Arial" w:hAnsi="Arial" w:cs="Arial"/>
                <w:b/>
                <w:bCs/>
                <w:sz w:val="18"/>
                <w:szCs w:val="18"/>
              </w:rPr>
            </w:pPr>
            <w:r>
              <w:rPr>
                <w:rFonts w:ascii="Arial" w:hAnsi="Arial" w:cs="Arial"/>
                <w:b/>
                <w:bCs/>
                <w:sz w:val="18"/>
                <w:szCs w:val="18"/>
              </w:rPr>
              <w:t>Baustelle einrichten</w:t>
            </w:r>
          </w:p>
          <w:p w:rsidR="0044303B" w:rsidRDefault="0044303B" w:rsidP="00ED656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ED656C">
              <w:rPr>
                <w:rFonts w:ascii="Arial" w:hAnsi="Arial" w:cs="Arial"/>
                <w:bCs/>
                <w:sz w:val="18"/>
                <w:szCs w:val="18"/>
              </w:rPr>
              <w:t>h notwendiger Zwischenreinigung</w:t>
            </w:r>
          </w:p>
          <w:p w:rsidR="00BD5134" w:rsidRDefault="00BD5134" w:rsidP="00ED656C">
            <w:pPr>
              <w:autoSpaceDE w:val="0"/>
              <w:autoSpaceDN w:val="0"/>
              <w:rPr>
                <w:rFonts w:ascii="Arial" w:hAnsi="Arial" w:cs="Arial"/>
                <w:b/>
                <w:bCs/>
                <w:sz w:val="18"/>
                <w:szCs w:val="18"/>
              </w:rPr>
            </w:pPr>
          </w:p>
        </w:tc>
        <w:tc>
          <w:tcPr>
            <w:tcW w:w="1087" w:type="dxa"/>
            <w:tcBorders>
              <w:top w:val="single" w:sz="4" w:space="0" w:color="000000" w:themeColor="text1"/>
              <w:bottom w:val="single" w:sz="4" w:space="0" w:color="auto"/>
            </w:tcBorders>
          </w:tcPr>
          <w:p w:rsidR="008C15C8" w:rsidRDefault="008C15C8"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ED656C">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ED656C">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ED656C">
            <w:pPr>
              <w:autoSpaceDE w:val="0"/>
              <w:autoSpaceDN w:val="0"/>
              <w:ind w:right="1"/>
              <w:jc w:val="right"/>
              <w:rPr>
                <w:rFonts w:ascii="Arial" w:hAnsi="Arial" w:cs="Arial"/>
                <w:sz w:val="18"/>
                <w:szCs w:val="18"/>
              </w:rPr>
            </w:pPr>
          </w:p>
          <w:p w:rsidR="00B876AE" w:rsidRDefault="00B876AE" w:rsidP="00ED656C">
            <w:pPr>
              <w:autoSpaceDE w:val="0"/>
              <w:autoSpaceDN w:val="0"/>
              <w:ind w:right="1"/>
              <w:rPr>
                <w:rFonts w:ascii="Arial" w:hAnsi="Arial" w:cs="Arial"/>
                <w:sz w:val="18"/>
                <w:szCs w:val="18"/>
              </w:rPr>
            </w:pPr>
          </w:p>
          <w:p w:rsidR="00B876AE" w:rsidRDefault="00B876AE" w:rsidP="00ED656C">
            <w:pPr>
              <w:autoSpaceDE w:val="0"/>
              <w:autoSpaceDN w:val="0"/>
              <w:ind w:right="1"/>
              <w:jc w:val="center"/>
              <w:rPr>
                <w:rFonts w:ascii="Arial" w:hAnsi="Arial" w:cs="Arial"/>
                <w:sz w:val="18"/>
                <w:szCs w:val="18"/>
              </w:rPr>
            </w:pPr>
          </w:p>
          <w:p w:rsidR="007E79C8" w:rsidRDefault="007E79C8" w:rsidP="00ED656C">
            <w:pPr>
              <w:autoSpaceDE w:val="0"/>
              <w:autoSpaceDN w:val="0"/>
              <w:ind w:right="1"/>
              <w:jc w:val="center"/>
              <w:rPr>
                <w:rFonts w:ascii="Arial" w:hAnsi="Arial" w:cs="Arial"/>
                <w:sz w:val="18"/>
                <w:szCs w:val="18"/>
              </w:rPr>
            </w:pPr>
          </w:p>
          <w:p w:rsidR="007E79C8" w:rsidRDefault="007E79C8" w:rsidP="00ED656C">
            <w:pPr>
              <w:autoSpaceDE w:val="0"/>
              <w:autoSpaceDN w:val="0"/>
              <w:ind w:right="1"/>
              <w:jc w:val="center"/>
              <w:rPr>
                <w:rFonts w:ascii="Arial" w:hAnsi="Arial" w:cs="Arial"/>
                <w:sz w:val="18"/>
                <w:szCs w:val="18"/>
              </w:rPr>
            </w:pPr>
          </w:p>
          <w:p w:rsidR="007E79C8" w:rsidRDefault="007E79C8" w:rsidP="00ED656C">
            <w:pPr>
              <w:autoSpaceDE w:val="0"/>
              <w:autoSpaceDN w:val="0"/>
              <w:ind w:right="1"/>
              <w:jc w:val="center"/>
              <w:rPr>
                <w:rFonts w:ascii="Arial" w:hAnsi="Arial" w:cs="Arial"/>
                <w:sz w:val="18"/>
                <w:szCs w:val="18"/>
              </w:rPr>
            </w:pPr>
          </w:p>
          <w:p w:rsidR="007E79C8" w:rsidRDefault="007E79C8"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7E79C8" w:rsidRDefault="007E79C8" w:rsidP="00ED656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ED656C">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ED656C">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44303B" w:rsidRDefault="0044303B" w:rsidP="00ED656C">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xml:space="preserve">.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w:t>
            </w:r>
            <w:r w:rsidR="00ED656C">
              <w:rPr>
                <w:rFonts w:ascii="Arial" w:hAnsi="Arial" w:cs="Arial"/>
                <w:sz w:val="18"/>
                <w:szCs w:val="18"/>
              </w:rPr>
              <w:t>erstellen. Bauschutt entsorgen</w:t>
            </w:r>
          </w:p>
          <w:p w:rsidR="00BD5134" w:rsidRDefault="00BD5134" w:rsidP="00ED656C">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ED656C">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ED656C">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ED656C">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ED656C">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976D87" w:rsidRDefault="00976D87"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976D87" w:rsidRPr="00976D87" w:rsidRDefault="00976D87" w:rsidP="00ED656C">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p w:rsidR="00976D87" w:rsidRPr="007E79C8" w:rsidRDefault="00976D87" w:rsidP="00ED656C">
            <w:pPr>
              <w:autoSpaceDE w:val="0"/>
              <w:autoSpaceDN w:val="0"/>
              <w:ind w:right="1"/>
              <w:jc w:val="center"/>
              <w:rPr>
                <w:rFonts w:ascii="Arial" w:hAnsi="Arial" w:cs="Arial"/>
                <w:b/>
                <w:sz w:val="18"/>
                <w:szCs w:val="18"/>
              </w:rPr>
            </w:pPr>
          </w:p>
        </w:tc>
        <w:tc>
          <w:tcPr>
            <w:tcW w:w="5024" w:type="dxa"/>
            <w:tcBorders>
              <w:top w:val="single" w:sz="4" w:space="0" w:color="auto"/>
              <w:bottom w:val="single" w:sz="4" w:space="0" w:color="auto"/>
            </w:tcBorders>
          </w:tcPr>
          <w:p w:rsidR="007E79C8" w:rsidRDefault="007E79C8" w:rsidP="00ED656C">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ED656C">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w:t>
            </w:r>
            <w:r w:rsidR="00ED656C">
              <w:rPr>
                <w:rFonts w:ascii="Arial" w:hAnsi="Arial" w:cs="Arial"/>
                <w:sz w:val="18"/>
                <w:szCs w:val="18"/>
              </w:rPr>
              <w:t>hnellreagierendem Zementgemisch</w:t>
            </w:r>
          </w:p>
          <w:p w:rsidR="007E79C8" w:rsidRDefault="007E79C8" w:rsidP="00ED656C">
            <w:pPr>
              <w:autoSpaceDE w:val="0"/>
              <w:autoSpaceDN w:val="0"/>
              <w:rPr>
                <w:rFonts w:ascii="Arial" w:hAnsi="Arial" w:cs="Arial"/>
                <w:sz w:val="18"/>
                <w:szCs w:val="18"/>
              </w:rPr>
            </w:pPr>
          </w:p>
          <w:p w:rsidR="007E79C8" w:rsidRDefault="007E79C8" w:rsidP="00ED656C">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ED656C">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ED656C">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976D87" w:rsidRDefault="00976D87" w:rsidP="00ED656C">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p w:rsidR="00BD5134" w:rsidRDefault="00BD5134" w:rsidP="00ED656C">
            <w:pPr>
              <w:widowControl w:val="0"/>
              <w:contextualSpacing/>
              <w:rPr>
                <w:rFonts w:ascii="Arial" w:hAnsi="Arial" w:cs="Arial"/>
                <w:sz w:val="18"/>
                <w:szCs w:val="18"/>
              </w:rPr>
            </w:pPr>
          </w:p>
          <w:p w:rsidR="00ED656C" w:rsidRDefault="00ED656C" w:rsidP="00ED656C">
            <w:pPr>
              <w:widowControl w:val="0"/>
              <w:contextualSpacing/>
              <w:rPr>
                <w:rFonts w:ascii="Arial" w:hAnsi="Arial" w:cs="Arial"/>
                <w:sz w:val="18"/>
                <w:szCs w:val="18"/>
              </w:rPr>
            </w:pPr>
          </w:p>
          <w:p w:rsidR="00ED656C" w:rsidRDefault="00ED656C" w:rsidP="00ED656C">
            <w:pPr>
              <w:widowControl w:val="0"/>
              <w:contextualSpacing/>
              <w:rPr>
                <w:rFonts w:ascii="Arial" w:hAnsi="Arial" w:cs="Arial"/>
                <w:sz w:val="18"/>
                <w:szCs w:val="18"/>
              </w:rPr>
            </w:pPr>
          </w:p>
          <w:p w:rsidR="00BD5134" w:rsidRDefault="00BD5134" w:rsidP="00ED656C">
            <w:pPr>
              <w:widowControl w:val="0"/>
              <w:contextualSpacing/>
              <w:rPr>
                <w:rFonts w:ascii="Arial" w:hAnsi="Arial" w:cs="Arial"/>
                <w:sz w:val="18"/>
                <w:szCs w:val="18"/>
              </w:rPr>
            </w:pPr>
          </w:p>
          <w:p w:rsidR="004564E8" w:rsidRPr="00976D87" w:rsidRDefault="004564E8" w:rsidP="00ED656C">
            <w:pPr>
              <w:widowControl w:val="0"/>
              <w:contextualSpacing/>
              <w:rPr>
                <w:rFonts w:ascii="Arial" w:hAnsi="Arial" w:cs="Arial"/>
                <w:sz w:val="18"/>
                <w:szCs w:val="18"/>
              </w:rPr>
            </w:pPr>
          </w:p>
        </w:tc>
        <w:tc>
          <w:tcPr>
            <w:tcW w:w="1087" w:type="dxa"/>
            <w:tcBorders>
              <w:top w:val="single" w:sz="4" w:space="0" w:color="auto"/>
              <w:bottom w:val="single" w:sz="4" w:space="0" w:color="auto"/>
            </w:tcBorders>
          </w:tcPr>
          <w:p w:rsidR="007E79C8" w:rsidRPr="00976D87" w:rsidRDefault="007E79C8" w:rsidP="00ED656C">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ED656C">
            <w:pPr>
              <w:autoSpaceDE w:val="0"/>
              <w:autoSpaceDN w:val="0"/>
              <w:rPr>
                <w:rFonts w:ascii="Arial" w:hAnsi="Arial" w:cs="Arial"/>
                <w:sz w:val="18"/>
                <w:szCs w:val="18"/>
              </w:rPr>
            </w:pPr>
          </w:p>
        </w:tc>
      </w:tr>
      <w:tr w:rsidR="00976D87" w:rsidRPr="00976D87" w:rsidTr="0044303B">
        <w:tc>
          <w:tcPr>
            <w:tcW w:w="817" w:type="dxa"/>
            <w:tcBorders>
              <w:top w:val="single" w:sz="4" w:space="0" w:color="auto"/>
              <w:left w:val="single" w:sz="4" w:space="0" w:color="auto"/>
              <w:bottom w:val="single" w:sz="4" w:space="0" w:color="auto"/>
            </w:tcBorders>
          </w:tcPr>
          <w:p w:rsidR="00976D87" w:rsidRDefault="00976D87" w:rsidP="00ED656C">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bottom w:val="single" w:sz="4" w:space="0" w:color="auto"/>
            </w:tcBorders>
          </w:tcPr>
          <w:p w:rsidR="00976D87" w:rsidRDefault="00976D87" w:rsidP="00ED656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bottom w:val="single" w:sz="4" w:space="0" w:color="auto"/>
            </w:tcBorders>
          </w:tcPr>
          <w:p w:rsidR="00976D87" w:rsidRDefault="00976D87" w:rsidP="00ED656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bottom w:val="single" w:sz="4" w:space="0" w:color="auto"/>
            </w:tcBorders>
          </w:tcPr>
          <w:p w:rsidR="00976D87" w:rsidRDefault="00976D87" w:rsidP="00ED656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bottom w:val="single" w:sz="4" w:space="0" w:color="auto"/>
              <w:right w:val="single" w:sz="4" w:space="0" w:color="auto"/>
            </w:tcBorders>
          </w:tcPr>
          <w:p w:rsidR="00976D87" w:rsidRDefault="00976D87" w:rsidP="00ED656C">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976D87" w:rsidTr="00235283">
        <w:tc>
          <w:tcPr>
            <w:tcW w:w="817" w:type="dxa"/>
            <w:tcBorders>
              <w:top w:val="single" w:sz="4" w:space="0" w:color="000000" w:themeColor="text1"/>
              <w:bottom w:val="single" w:sz="4" w:space="0" w:color="000000" w:themeColor="text1"/>
            </w:tcBorders>
          </w:tcPr>
          <w:p w:rsidR="00976D87" w:rsidRDefault="00976D87" w:rsidP="00ED656C">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976D87" w:rsidRDefault="00976D87"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235283" w:rsidRDefault="00235283" w:rsidP="00ED656C">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976D87" w:rsidRDefault="00976D87" w:rsidP="00ED656C">
            <w:pPr>
              <w:autoSpaceDE w:val="0"/>
              <w:autoSpaceDN w:val="0"/>
              <w:rPr>
                <w:rFonts w:ascii="Arial" w:hAnsi="Arial" w:cs="Arial"/>
                <w:b/>
                <w:bCs/>
                <w:sz w:val="18"/>
                <w:szCs w:val="18"/>
              </w:rPr>
            </w:pPr>
            <w:r>
              <w:rPr>
                <w:rFonts w:ascii="Arial" w:hAnsi="Arial" w:cs="Arial"/>
                <w:b/>
                <w:bCs/>
                <w:sz w:val="18"/>
                <w:szCs w:val="18"/>
              </w:rPr>
              <w:t>Anlegen der Bohrlöcher zur drucklosen Injektion</w:t>
            </w:r>
          </w:p>
          <w:p w:rsidR="00976D87" w:rsidRDefault="00976D87" w:rsidP="00ED656C">
            <w:pPr>
              <w:autoSpaceDE w:val="0"/>
              <w:autoSpaceDN w:val="0"/>
              <w:rPr>
                <w:rFonts w:ascii="Arial" w:hAnsi="Arial" w:cs="Arial"/>
                <w:b/>
                <w:bCs/>
                <w:sz w:val="18"/>
                <w:szCs w:val="18"/>
              </w:rPr>
            </w:pPr>
            <w:r>
              <w:rPr>
                <w:rFonts w:ascii="Arial" w:hAnsi="Arial" w:cs="Arial"/>
                <w:bCs/>
                <w:sz w:val="18"/>
                <w:szCs w:val="18"/>
              </w:rPr>
              <w:t xml:space="preserve">Anlegen der Bohrlöcher in einem Abstand von 10-12,5 cm. Der Bohrlochdurchmesser sollte 20-30 mm betragen. Die Horizontalsperre ist zweireihig versetzt </w:t>
            </w:r>
            <w:r w:rsidR="001A65AE">
              <w:rPr>
                <w:rFonts w:ascii="Arial" w:hAnsi="Arial" w:cs="Arial"/>
                <w:bCs/>
                <w:sz w:val="18"/>
                <w:szCs w:val="18"/>
              </w:rPr>
              <w:t>anzuordnen</w:t>
            </w:r>
            <w:r>
              <w:rPr>
                <w:rFonts w:ascii="Arial" w:hAnsi="Arial" w:cs="Arial"/>
                <w:bCs/>
                <w:sz w:val="18"/>
                <w:szCs w:val="18"/>
              </w:rPr>
              <w:t>. Der Reihenabstand darf max. 8 cm</w:t>
            </w:r>
            <w:r w:rsidR="00235283">
              <w:rPr>
                <w:rFonts w:ascii="Arial" w:hAnsi="Arial" w:cs="Arial"/>
                <w:bCs/>
                <w:sz w:val="18"/>
                <w:szCs w:val="18"/>
              </w:rPr>
              <w:t xml:space="preserve"> und die Tiefe des Wand-</w:t>
            </w:r>
            <w:proofErr w:type="spellStart"/>
            <w:r w:rsidR="00235283">
              <w:rPr>
                <w:rFonts w:ascii="Arial" w:hAnsi="Arial" w:cs="Arial"/>
                <w:bCs/>
                <w:sz w:val="18"/>
                <w:szCs w:val="18"/>
              </w:rPr>
              <w:t>querschnitts</w:t>
            </w:r>
            <w:proofErr w:type="spellEnd"/>
            <w:r w:rsidR="00235283">
              <w:rPr>
                <w:rFonts w:ascii="Arial" w:hAnsi="Arial" w:cs="Arial"/>
                <w:bCs/>
                <w:sz w:val="18"/>
                <w:szCs w:val="18"/>
              </w:rPr>
              <w:t xml:space="preserve"> minus 5 cm betragen. Bei Einsatz von Vorrats-</w:t>
            </w:r>
            <w:proofErr w:type="spellStart"/>
            <w:r w:rsidR="00235283">
              <w:rPr>
                <w:rFonts w:ascii="Arial" w:hAnsi="Arial" w:cs="Arial"/>
                <w:bCs/>
                <w:sz w:val="18"/>
                <w:szCs w:val="18"/>
              </w:rPr>
              <w:t>spendebehältern</w:t>
            </w:r>
            <w:proofErr w:type="spellEnd"/>
            <w:r w:rsidR="00235283">
              <w:rPr>
                <w:rFonts w:ascii="Arial" w:hAnsi="Arial" w:cs="Arial"/>
                <w:bCs/>
                <w:sz w:val="18"/>
                <w:szCs w:val="18"/>
              </w:rPr>
              <w:t xml:space="preserve"> kann der Bohrlochdurchmesser 16 mm betragen. Der Neigungswinkel von 45° muss eingehalten werden. Bei Wandstärken </w:t>
            </w:r>
            <w:r w:rsidR="00274E14">
              <w:rPr>
                <w:rFonts w:ascii="Arial" w:hAnsi="Arial" w:cs="Arial"/>
                <w:bCs/>
                <w:sz w:val="18"/>
                <w:szCs w:val="18"/>
              </w:rPr>
              <w:t xml:space="preserve">&gt; </w:t>
            </w:r>
            <w:r w:rsidR="00235283">
              <w:rPr>
                <w:rFonts w:ascii="Arial" w:hAnsi="Arial" w:cs="Arial"/>
                <w:bCs/>
                <w:sz w:val="18"/>
                <w:szCs w:val="18"/>
              </w:rPr>
              <w:t>60 cm beträgt die Bohrloch-tiefe 2/3 der Wandstärke. Die Bohrlöcher können beidseitig, einreihig angeordnet werden</w:t>
            </w:r>
          </w:p>
        </w:tc>
        <w:tc>
          <w:tcPr>
            <w:tcW w:w="1087" w:type="dxa"/>
            <w:tcBorders>
              <w:top w:val="single" w:sz="4" w:space="0" w:color="000000" w:themeColor="text1"/>
              <w:bottom w:val="single" w:sz="4" w:space="0" w:color="000000" w:themeColor="text1"/>
            </w:tcBorders>
          </w:tcPr>
          <w:p w:rsidR="00976D87" w:rsidRDefault="00976D87"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76D87" w:rsidRDefault="00976D87" w:rsidP="00ED656C">
            <w:pPr>
              <w:autoSpaceDE w:val="0"/>
              <w:autoSpaceDN w:val="0"/>
              <w:rPr>
                <w:rFonts w:ascii="Arial" w:hAnsi="Arial" w:cs="Arial"/>
                <w:sz w:val="18"/>
                <w:szCs w:val="18"/>
              </w:rPr>
            </w:pPr>
          </w:p>
        </w:tc>
      </w:tr>
      <w:tr w:rsidR="006A1C09" w:rsidTr="006A1C09">
        <w:tc>
          <w:tcPr>
            <w:tcW w:w="817" w:type="dxa"/>
            <w:tcBorders>
              <w:top w:val="single" w:sz="4" w:space="0" w:color="000000" w:themeColor="text1"/>
              <w:bottom w:val="single" w:sz="4" w:space="0" w:color="000000" w:themeColor="text1"/>
            </w:tcBorders>
          </w:tcPr>
          <w:p w:rsidR="006A1C09" w:rsidRDefault="006A1C09"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6A1C09" w:rsidRDefault="006A1C09" w:rsidP="00ED656C">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815C92" w:rsidRPr="00815C92" w:rsidRDefault="00815C92" w:rsidP="00ED656C">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1A65AE" w:rsidP="00ED656C">
            <w:pPr>
              <w:autoSpaceDE w:val="0"/>
              <w:autoSpaceDN w:val="0"/>
              <w:rPr>
                <w:rFonts w:ascii="Arial" w:hAnsi="Arial" w:cs="Arial"/>
                <w:sz w:val="18"/>
                <w:szCs w:val="18"/>
              </w:rPr>
            </w:pPr>
            <w:r>
              <w:rPr>
                <w:rFonts w:ascii="Arial" w:hAnsi="Arial" w:cs="Arial"/>
                <w:bCs/>
                <w:sz w:val="18"/>
                <w:szCs w:val="18"/>
              </w:rPr>
              <w:t>Bohrlöcher vornässen.</w:t>
            </w:r>
            <w:r w:rsidR="006A1C09" w:rsidRPr="00976D87">
              <w:rPr>
                <w:rFonts w:ascii="Arial" w:hAnsi="Arial" w:cs="Arial"/>
                <w:sz w:val="18"/>
                <w:szCs w:val="18"/>
              </w:rPr>
              <w:t xml:space="preserve"> INTRASIT</w:t>
            </w:r>
            <w:r w:rsidR="006A1C09" w:rsidRPr="00976D87">
              <w:rPr>
                <w:rFonts w:ascii="Arial" w:hAnsi="Arial" w:cs="Arial"/>
                <w:sz w:val="18"/>
                <w:szCs w:val="18"/>
                <w:vertAlign w:val="superscript"/>
              </w:rPr>
              <w:t>®</w:t>
            </w:r>
            <w:r w:rsidR="006A1C09" w:rsidRPr="00976D87">
              <w:rPr>
                <w:rFonts w:ascii="Arial" w:hAnsi="Arial" w:cs="Arial"/>
                <w:sz w:val="18"/>
                <w:szCs w:val="18"/>
              </w:rPr>
              <w:t xml:space="preserve">  </w:t>
            </w:r>
            <w:r w:rsidR="006A1C09">
              <w:rPr>
                <w:rFonts w:ascii="Arial" w:hAnsi="Arial" w:cs="Arial"/>
                <w:sz w:val="18"/>
                <w:szCs w:val="18"/>
              </w:rPr>
              <w:t xml:space="preserve">BLS 54TR fließfähig anrühren und über die Bohrlöcher die Hohlräume verfüllen. Nach </w:t>
            </w:r>
            <w:r w:rsidR="00ED656C">
              <w:rPr>
                <w:rFonts w:ascii="Arial" w:hAnsi="Arial" w:cs="Arial"/>
                <w:sz w:val="18"/>
                <w:szCs w:val="18"/>
              </w:rPr>
              <w:t>einem Tag die Löcher nachbohren</w:t>
            </w:r>
          </w:p>
          <w:p w:rsidR="006A1C09" w:rsidRDefault="006A1C09" w:rsidP="00ED656C">
            <w:pPr>
              <w:autoSpaceDE w:val="0"/>
              <w:autoSpaceDN w:val="0"/>
              <w:rPr>
                <w:rFonts w:ascii="Arial" w:hAnsi="Arial" w:cs="Arial"/>
                <w:sz w:val="18"/>
                <w:szCs w:val="18"/>
              </w:rPr>
            </w:pPr>
          </w:p>
          <w:p w:rsidR="006A1C09" w:rsidRDefault="006A1C09" w:rsidP="00ED656C">
            <w:pPr>
              <w:autoSpaceDE w:val="0"/>
              <w:autoSpaceDN w:val="0"/>
              <w:rPr>
                <w:rFonts w:ascii="Arial" w:hAnsi="Arial" w:cs="Arial"/>
                <w:b/>
                <w:sz w:val="18"/>
                <w:szCs w:val="18"/>
              </w:rPr>
            </w:pPr>
            <w:r>
              <w:rPr>
                <w:rFonts w:ascii="Arial" w:hAnsi="Arial" w:cs="Arial"/>
                <w:b/>
                <w:sz w:val="18"/>
                <w:szCs w:val="18"/>
              </w:rPr>
              <w:t>Verbrauch:</w:t>
            </w:r>
          </w:p>
          <w:p w:rsidR="006A1C09" w:rsidRPr="006A1C09" w:rsidRDefault="006A1C09" w:rsidP="00ED656C">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sz w:val="18"/>
                <w:szCs w:val="18"/>
              </w:rPr>
            </w:pPr>
          </w:p>
        </w:tc>
      </w:tr>
      <w:tr w:rsidR="006A1C09" w:rsidTr="00E16366">
        <w:tc>
          <w:tcPr>
            <w:tcW w:w="817" w:type="dxa"/>
            <w:tcBorders>
              <w:top w:val="single" w:sz="4" w:space="0" w:color="000000" w:themeColor="text1"/>
              <w:bottom w:val="single" w:sz="4" w:space="0" w:color="000000" w:themeColor="text1"/>
            </w:tcBorders>
          </w:tcPr>
          <w:p w:rsidR="006A1C09" w:rsidRDefault="006A1C09"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6A1C09" w:rsidRDefault="006A1C09"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815C92" w:rsidRDefault="00815C92" w:rsidP="00ED656C">
            <w:pPr>
              <w:autoSpaceDE w:val="0"/>
              <w:autoSpaceDN w:val="0"/>
              <w:ind w:right="1"/>
              <w:rPr>
                <w:rFonts w:ascii="Arial" w:hAnsi="Arial" w:cs="Arial"/>
                <w:b/>
                <w:sz w:val="18"/>
                <w:szCs w:val="18"/>
              </w:rPr>
            </w:pPr>
          </w:p>
          <w:p w:rsidR="00815C92" w:rsidRPr="00815C92" w:rsidRDefault="00815C92" w:rsidP="00ED656C">
            <w:pPr>
              <w:autoSpaceDE w:val="0"/>
              <w:autoSpaceDN w:val="0"/>
              <w:ind w:right="1"/>
              <w:jc w:val="center"/>
              <w:rPr>
                <w:rFonts w:ascii="Arial" w:hAnsi="Arial" w:cs="Arial"/>
                <w:sz w:val="18"/>
                <w:szCs w:val="18"/>
              </w:rPr>
            </w:pPr>
            <w:proofErr w:type="spellStart"/>
            <w:r w:rsidRPr="00815C92">
              <w:rPr>
                <w:rFonts w:ascii="Arial" w:hAnsi="Arial" w:cs="Arial"/>
                <w:sz w:val="18"/>
                <w:szCs w:val="18"/>
              </w:rPr>
              <w:t>lfd.M</w:t>
            </w:r>
            <w:proofErr w:type="spellEnd"/>
            <w:r w:rsidRPr="00815C92">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b/>
                <w:sz w:val="18"/>
                <w:szCs w:val="18"/>
              </w:rPr>
            </w:pPr>
            <w:r>
              <w:rPr>
                <w:rFonts w:ascii="Arial" w:hAnsi="Arial" w:cs="Arial"/>
                <w:b/>
                <w:bCs/>
                <w:sz w:val="18"/>
                <w:szCs w:val="18"/>
              </w:rPr>
              <w:t xml:space="preserve">Drucklose Tränkung mit </w:t>
            </w:r>
            <w:r w:rsidRPr="00976D87">
              <w:rPr>
                <w:rFonts w:ascii="Arial" w:hAnsi="Arial" w:cs="Arial"/>
                <w:sz w:val="18"/>
                <w:szCs w:val="18"/>
              </w:rPr>
              <w:t xml:space="preserve"> </w:t>
            </w:r>
            <w:r w:rsidRPr="006A1C09">
              <w:rPr>
                <w:rFonts w:ascii="Arial" w:hAnsi="Arial" w:cs="Arial"/>
                <w:b/>
                <w:sz w:val="18"/>
                <w:szCs w:val="18"/>
              </w:rPr>
              <w:t>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VK 10A</w:t>
            </w:r>
          </w:p>
          <w:p w:rsidR="006A1C09" w:rsidRDefault="006A1C09" w:rsidP="00ED656C">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wasserlösung</w:t>
            </w:r>
            <w:proofErr w:type="spellEnd"/>
            <w:r>
              <w:rPr>
                <w:rFonts w:ascii="Arial" w:hAnsi="Arial" w:cs="Arial"/>
                <w:sz w:val="18"/>
                <w:szCs w:val="18"/>
              </w:rPr>
              <w:t xml:space="preserve"> vornässen (1 Kelle voll Kalkhydrat in 10 l Wasser einrühren; nach dem </w:t>
            </w:r>
            <w:r w:rsidR="00E16366">
              <w:rPr>
                <w:rFonts w:ascii="Arial" w:hAnsi="Arial" w:cs="Arial"/>
                <w:sz w:val="18"/>
                <w:szCs w:val="18"/>
              </w:rPr>
              <w:t>Absetzen</w:t>
            </w:r>
            <w:r w:rsidR="001A65AE">
              <w:rPr>
                <w:rFonts w:ascii="Arial" w:hAnsi="Arial" w:cs="Arial"/>
                <w:sz w:val="18"/>
                <w:szCs w:val="18"/>
              </w:rPr>
              <w:t>,</w:t>
            </w:r>
            <w:r w:rsidR="00E16366">
              <w:rPr>
                <w:rFonts w:ascii="Arial" w:hAnsi="Arial" w:cs="Arial"/>
                <w:sz w:val="18"/>
                <w:szCs w:val="18"/>
              </w:rPr>
              <w:t xml:space="preserve"> das klar über-stehende Wasser nehmen). Bohrlöcher mit Verkieselung füllen. Vor dem Austrocknen die Bohrlöcher nachfüllen. Vor-</w:t>
            </w:r>
            <w:proofErr w:type="spellStart"/>
            <w:r w:rsidR="00E16366">
              <w:rPr>
                <w:rFonts w:ascii="Arial" w:hAnsi="Arial" w:cs="Arial"/>
                <w:sz w:val="18"/>
                <w:szCs w:val="18"/>
              </w:rPr>
              <w:t>gang</w:t>
            </w:r>
            <w:proofErr w:type="spellEnd"/>
            <w:r w:rsidR="00E16366">
              <w:rPr>
                <w:rFonts w:ascii="Arial" w:hAnsi="Arial" w:cs="Arial"/>
                <w:sz w:val="18"/>
                <w:szCs w:val="18"/>
              </w:rPr>
              <w:t xml:space="preserve"> wiederholen bis das Mauerwerk keine Flüssigkeit mehr aufsaugt. Bohrlöcher je</w:t>
            </w:r>
            <w:r w:rsidR="00ED656C">
              <w:rPr>
                <w:rFonts w:ascii="Arial" w:hAnsi="Arial" w:cs="Arial"/>
                <w:sz w:val="18"/>
                <w:szCs w:val="18"/>
              </w:rPr>
              <w:t>doch mindestens 3 mal auffüllen</w:t>
            </w:r>
          </w:p>
          <w:p w:rsidR="00E16366" w:rsidRDefault="00E16366" w:rsidP="00ED656C">
            <w:pPr>
              <w:autoSpaceDE w:val="0"/>
              <w:autoSpaceDN w:val="0"/>
              <w:rPr>
                <w:rFonts w:ascii="Arial" w:hAnsi="Arial" w:cs="Arial"/>
                <w:sz w:val="18"/>
                <w:szCs w:val="18"/>
              </w:rPr>
            </w:pPr>
          </w:p>
          <w:p w:rsidR="00E16366" w:rsidRDefault="00E16366" w:rsidP="00ED656C">
            <w:pPr>
              <w:autoSpaceDE w:val="0"/>
              <w:autoSpaceDN w:val="0"/>
              <w:rPr>
                <w:rFonts w:ascii="Arial" w:hAnsi="Arial" w:cs="Arial"/>
                <w:b/>
                <w:sz w:val="18"/>
                <w:szCs w:val="18"/>
              </w:rPr>
            </w:pPr>
            <w:r>
              <w:rPr>
                <w:rFonts w:ascii="Arial" w:hAnsi="Arial" w:cs="Arial"/>
                <w:b/>
                <w:sz w:val="18"/>
                <w:szCs w:val="18"/>
              </w:rPr>
              <w:t>Verbrauch:</w:t>
            </w:r>
          </w:p>
          <w:p w:rsidR="00E16366" w:rsidRDefault="00E16366" w:rsidP="00ED656C">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E16366" w:rsidRPr="00E16366" w:rsidRDefault="00E16366" w:rsidP="00ED656C">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ED656C">
            <w:pPr>
              <w:autoSpaceDE w:val="0"/>
              <w:autoSpaceDN w:val="0"/>
              <w:rPr>
                <w:rFonts w:ascii="Arial" w:hAnsi="Arial" w:cs="Arial"/>
                <w:sz w:val="18"/>
                <w:szCs w:val="18"/>
              </w:rPr>
            </w:pPr>
          </w:p>
        </w:tc>
      </w:tr>
      <w:tr w:rsidR="00815C92" w:rsidTr="00815C92">
        <w:trPr>
          <w:trHeight w:val="366"/>
        </w:trPr>
        <w:tc>
          <w:tcPr>
            <w:tcW w:w="817" w:type="dxa"/>
            <w:tcBorders>
              <w:top w:val="single" w:sz="4" w:space="0" w:color="000000" w:themeColor="text1"/>
              <w:bottom w:val="single" w:sz="4" w:space="0" w:color="000000" w:themeColor="text1"/>
            </w:tcBorders>
          </w:tcPr>
          <w:p w:rsidR="00815C92" w:rsidRDefault="00815C92"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815C92" w:rsidRDefault="00815C92" w:rsidP="00ED656C">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815C92" w:rsidRDefault="00815C92" w:rsidP="00ED656C">
            <w:pPr>
              <w:autoSpaceDE w:val="0"/>
              <w:autoSpaceDN w:val="0"/>
              <w:rPr>
                <w:rFonts w:ascii="Arial" w:hAnsi="Arial" w:cs="Arial"/>
                <w:b/>
                <w:sz w:val="18"/>
                <w:szCs w:val="18"/>
              </w:rPr>
            </w:pPr>
            <w:r>
              <w:rPr>
                <w:rFonts w:ascii="Arial" w:hAnsi="Arial" w:cs="Arial"/>
                <w:b/>
                <w:bCs/>
                <w:sz w:val="18"/>
                <w:szCs w:val="18"/>
              </w:rPr>
              <w:t xml:space="preserve">Drucklose Tränkung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MEK 18OS </w:t>
            </w:r>
          </w:p>
          <w:p w:rsidR="00815C92" w:rsidRDefault="00815C92" w:rsidP="00ED656C">
            <w:pPr>
              <w:autoSpaceDE w:val="0"/>
              <w:autoSpaceDN w:val="0"/>
              <w:rPr>
                <w:rFonts w:ascii="Arial" w:hAnsi="Arial" w:cs="Arial"/>
                <w:sz w:val="18"/>
                <w:szCs w:val="18"/>
              </w:rPr>
            </w:pPr>
            <w:r w:rsidRPr="00815C92">
              <w:rPr>
                <w:rFonts w:ascii="Arial" w:hAnsi="Arial" w:cs="Arial"/>
                <w:bCs/>
                <w:sz w:val="18"/>
                <w:szCs w:val="18"/>
              </w:rPr>
              <w:t>Bei einer</w:t>
            </w:r>
            <w:r>
              <w:rPr>
                <w:rFonts w:ascii="Arial" w:hAnsi="Arial" w:cs="Arial"/>
                <w:bCs/>
                <w:sz w:val="18"/>
                <w:szCs w:val="18"/>
              </w:rPr>
              <w:t xml:space="preserve"> Wandsättigungsfeuchte von über 50% die Mikro-</w:t>
            </w:r>
            <w:proofErr w:type="spellStart"/>
            <w:r>
              <w:rPr>
                <w:rFonts w:ascii="Arial" w:hAnsi="Arial" w:cs="Arial"/>
                <w:bCs/>
                <w:sz w:val="18"/>
                <w:szCs w:val="18"/>
              </w:rPr>
              <w:t>emulsion</w:t>
            </w:r>
            <w:proofErr w:type="spellEnd"/>
            <w:r w:rsidRPr="006A1C09">
              <w:rPr>
                <w:rFonts w:ascii="Arial" w:hAnsi="Arial" w:cs="Arial"/>
                <w:b/>
                <w:sz w:val="18"/>
                <w:szCs w:val="18"/>
              </w:rPr>
              <w:t xml:space="preserve"> </w:t>
            </w: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xml:space="preserve"> einsetzen</w:t>
            </w:r>
            <w:r w:rsidR="001A65AE">
              <w:rPr>
                <w:rFonts w:ascii="Arial" w:hAnsi="Arial" w:cs="Arial"/>
                <w:sz w:val="18"/>
                <w:szCs w:val="18"/>
              </w:rPr>
              <w:t>. Bohrlöcher von Staub befreien</w:t>
            </w:r>
            <w:r w:rsidRPr="00815C92">
              <w:rPr>
                <w:rFonts w:ascii="Arial" w:hAnsi="Arial" w:cs="Arial"/>
                <w:sz w:val="18"/>
                <w:szCs w:val="18"/>
              </w:rPr>
              <w:t xml:space="preserve"> 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xml:space="preserve"> bei hoher Durchfeuchtung 1:10, bei geringer Durchfeuchtung 1:14 mit Wasser verdünnen. Bohrlöcher mit MEK/Wassergemisch füllen. Vor dem Austrocknen die Bohrlöcher nachfüllen. Vor-</w:t>
            </w:r>
            <w:proofErr w:type="spellStart"/>
            <w:r>
              <w:rPr>
                <w:rFonts w:ascii="Arial" w:hAnsi="Arial" w:cs="Arial"/>
                <w:sz w:val="18"/>
                <w:szCs w:val="18"/>
              </w:rPr>
              <w:t>gang</w:t>
            </w:r>
            <w:proofErr w:type="spellEnd"/>
            <w:r>
              <w:rPr>
                <w:rFonts w:ascii="Arial" w:hAnsi="Arial" w:cs="Arial"/>
                <w:sz w:val="18"/>
                <w:szCs w:val="18"/>
              </w:rPr>
              <w:t xml:space="preserve"> wiederholen bis das Mauerwerk keine Flüssigkeit mehr aufsaugt. Bohrlöcher jedo</w:t>
            </w:r>
            <w:r w:rsidR="00ED656C">
              <w:rPr>
                <w:rFonts w:ascii="Arial" w:hAnsi="Arial" w:cs="Arial"/>
                <w:sz w:val="18"/>
                <w:szCs w:val="18"/>
              </w:rPr>
              <w:t>ch mindestens 3 mal nach-füllen</w:t>
            </w:r>
          </w:p>
          <w:p w:rsidR="00815C92" w:rsidRDefault="00815C92" w:rsidP="00ED656C">
            <w:pPr>
              <w:autoSpaceDE w:val="0"/>
              <w:autoSpaceDN w:val="0"/>
              <w:rPr>
                <w:rFonts w:ascii="Arial" w:hAnsi="Arial" w:cs="Arial"/>
                <w:sz w:val="18"/>
                <w:szCs w:val="18"/>
              </w:rPr>
            </w:pPr>
          </w:p>
          <w:p w:rsidR="00815C92" w:rsidRDefault="00815C92" w:rsidP="00ED656C">
            <w:pPr>
              <w:autoSpaceDE w:val="0"/>
              <w:autoSpaceDN w:val="0"/>
              <w:rPr>
                <w:rFonts w:ascii="Arial" w:hAnsi="Arial" w:cs="Arial"/>
                <w:b/>
                <w:sz w:val="18"/>
                <w:szCs w:val="18"/>
              </w:rPr>
            </w:pPr>
            <w:r>
              <w:rPr>
                <w:rFonts w:ascii="Arial" w:hAnsi="Arial" w:cs="Arial"/>
                <w:b/>
                <w:sz w:val="18"/>
                <w:szCs w:val="18"/>
              </w:rPr>
              <w:t>Verbrauch:</w:t>
            </w:r>
          </w:p>
          <w:p w:rsidR="00815C92" w:rsidRDefault="00815C92" w:rsidP="00ED656C">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815C92" w:rsidRPr="00ED656C" w:rsidRDefault="00815C92" w:rsidP="00ED656C">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815C92" w:rsidRDefault="00815C92"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5C92" w:rsidRDefault="00815C92" w:rsidP="00ED656C">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187BF5" w:rsidRDefault="00187BF5"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187BF5" w:rsidRPr="00187BF5" w:rsidRDefault="00187BF5" w:rsidP="00ED656C">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1A65AE" w:rsidP="00ED656C">
            <w:pPr>
              <w:autoSpaceDE w:val="0"/>
              <w:autoSpaceDN w:val="0"/>
              <w:rPr>
                <w:rFonts w:ascii="Arial" w:hAnsi="Arial" w:cs="Arial"/>
                <w:sz w:val="18"/>
                <w:szCs w:val="18"/>
              </w:rPr>
            </w:pPr>
            <w:r>
              <w:rPr>
                <w:rFonts w:ascii="Arial" w:hAnsi="Arial" w:cs="Arial"/>
                <w:bCs/>
                <w:sz w:val="18"/>
                <w:szCs w:val="18"/>
              </w:rPr>
              <w:t>Reste von</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Pr>
                <w:rFonts w:ascii="Arial" w:hAnsi="Arial" w:cs="Arial"/>
                <w:sz w:val="18"/>
                <w:szCs w:val="18"/>
              </w:rPr>
              <w:t xml:space="preserve"> </w:t>
            </w:r>
            <w:r w:rsidR="00187BF5" w:rsidRPr="00E16366">
              <w:rPr>
                <w:rFonts w:ascii="Arial" w:hAnsi="Arial" w:cs="Arial"/>
                <w:sz w:val="18"/>
                <w:szCs w:val="18"/>
              </w:rPr>
              <w:t xml:space="preserve"> VK 10A</w:t>
            </w:r>
            <w:r>
              <w:rPr>
                <w:rFonts w:ascii="Arial" w:hAnsi="Arial" w:cs="Arial"/>
                <w:sz w:val="18"/>
                <w:szCs w:val="18"/>
              </w:rPr>
              <w:t xml:space="preserve"> /</w:t>
            </w:r>
            <w:r w:rsidR="00187BF5" w:rsidRPr="00815C92">
              <w:rPr>
                <w:rFonts w:ascii="Arial" w:hAnsi="Arial" w:cs="Arial"/>
                <w:sz w:val="18"/>
                <w:szCs w:val="18"/>
              </w:rPr>
              <w:t xml:space="preserve"> MEK 18OS</w:t>
            </w:r>
            <w:r w:rsidR="00187BF5" w:rsidRPr="00ED34C6">
              <w:rPr>
                <w:rFonts w:ascii="Arial" w:hAnsi="Arial" w:cs="Arial"/>
                <w:sz w:val="18"/>
                <w:szCs w:val="18"/>
              </w:rPr>
              <w:t xml:space="preserve"> </w:t>
            </w:r>
            <w:r w:rsidR="00187BF5">
              <w:rPr>
                <w:rFonts w:ascii="Arial" w:hAnsi="Arial" w:cs="Arial"/>
                <w:sz w:val="18"/>
                <w:szCs w:val="18"/>
              </w:rPr>
              <w:t>entfernen.</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w:t>
            </w:r>
            <w:r w:rsidR="00691EC8">
              <w:rPr>
                <w:rFonts w:ascii="Arial" w:hAnsi="Arial" w:cs="Arial"/>
                <w:sz w:val="18"/>
                <w:szCs w:val="18"/>
              </w:rPr>
              <w:t>S 54TR anrühren und in die Bohr</w:t>
            </w:r>
            <w:r w:rsidR="00187BF5">
              <w:rPr>
                <w:rFonts w:ascii="Arial" w:hAnsi="Arial" w:cs="Arial"/>
                <w:sz w:val="18"/>
                <w:szCs w:val="18"/>
              </w:rPr>
              <w:t xml:space="preserve">löcher verfüllen. Resthohlräume bündig mit </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(spachtelfähige Konsistenz durch geri</w:t>
            </w:r>
            <w:r w:rsidR="00ED656C">
              <w:rPr>
                <w:rFonts w:ascii="Arial" w:hAnsi="Arial" w:cs="Arial"/>
                <w:sz w:val="18"/>
                <w:szCs w:val="18"/>
              </w:rPr>
              <w:t>ngere Wassermenge) verspachteln</w:t>
            </w:r>
          </w:p>
          <w:p w:rsidR="00187BF5" w:rsidRDefault="00187BF5" w:rsidP="00ED656C">
            <w:pPr>
              <w:autoSpaceDE w:val="0"/>
              <w:autoSpaceDN w:val="0"/>
              <w:rPr>
                <w:rFonts w:ascii="Arial" w:hAnsi="Arial" w:cs="Arial"/>
                <w:sz w:val="18"/>
                <w:szCs w:val="18"/>
              </w:rPr>
            </w:pPr>
          </w:p>
          <w:p w:rsidR="00187BF5" w:rsidRDefault="00187BF5" w:rsidP="00ED656C">
            <w:pPr>
              <w:autoSpaceDE w:val="0"/>
              <w:autoSpaceDN w:val="0"/>
              <w:rPr>
                <w:rFonts w:ascii="Arial" w:hAnsi="Arial" w:cs="Arial"/>
                <w:b/>
                <w:sz w:val="18"/>
                <w:szCs w:val="18"/>
              </w:rPr>
            </w:pPr>
            <w:r>
              <w:rPr>
                <w:rFonts w:ascii="Arial" w:hAnsi="Arial" w:cs="Arial"/>
                <w:b/>
                <w:sz w:val="18"/>
                <w:szCs w:val="18"/>
              </w:rPr>
              <w:t>Verbrauch:</w:t>
            </w:r>
          </w:p>
          <w:p w:rsidR="008B1FA8" w:rsidRPr="00ED656C" w:rsidRDefault="00187BF5"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sz w:val="18"/>
                <w:szCs w:val="18"/>
              </w:rPr>
            </w:pPr>
          </w:p>
        </w:tc>
      </w:tr>
      <w:tr w:rsidR="00187BF5" w:rsidTr="00B80BAA">
        <w:trPr>
          <w:trHeight w:val="366"/>
        </w:trPr>
        <w:tc>
          <w:tcPr>
            <w:tcW w:w="817" w:type="dxa"/>
            <w:tcBorders>
              <w:top w:val="single" w:sz="4" w:space="0" w:color="000000" w:themeColor="text1"/>
              <w:bottom w:val="single" w:sz="4" w:space="0" w:color="000000" w:themeColor="text1"/>
            </w:tcBorders>
          </w:tcPr>
          <w:p w:rsidR="00187BF5" w:rsidRDefault="00187BF5"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187BF5" w:rsidRDefault="00187BF5" w:rsidP="00ED656C">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ED656C">
            <w:pPr>
              <w:autoSpaceDE w:val="0"/>
              <w:autoSpaceDN w:val="0"/>
              <w:ind w:right="1"/>
              <w:jc w:val="center"/>
              <w:rPr>
                <w:rFonts w:ascii="Arial" w:hAnsi="Arial" w:cs="Arial"/>
                <w:b/>
                <w:sz w:val="18"/>
                <w:szCs w:val="18"/>
              </w:rPr>
            </w:pPr>
          </w:p>
          <w:p w:rsidR="00B80BAA" w:rsidRDefault="00B80BAA" w:rsidP="00ED656C">
            <w:pPr>
              <w:autoSpaceDE w:val="0"/>
              <w:autoSpaceDN w:val="0"/>
              <w:ind w:right="1"/>
              <w:jc w:val="center"/>
              <w:rPr>
                <w:rFonts w:ascii="Arial" w:hAnsi="Arial" w:cs="Arial"/>
                <w:b/>
                <w:sz w:val="18"/>
                <w:szCs w:val="18"/>
              </w:rPr>
            </w:pPr>
          </w:p>
          <w:p w:rsidR="00B80BAA" w:rsidRDefault="00B80BAA"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B80BAA" w:rsidRDefault="00B80BAA" w:rsidP="00ED656C">
            <w:pPr>
              <w:autoSpaceDE w:val="0"/>
              <w:autoSpaceDN w:val="0"/>
              <w:ind w:right="1"/>
              <w:jc w:val="center"/>
              <w:rPr>
                <w:rFonts w:ascii="Arial" w:hAnsi="Arial" w:cs="Arial"/>
                <w:b/>
                <w:sz w:val="18"/>
                <w:szCs w:val="18"/>
              </w:rPr>
            </w:pPr>
          </w:p>
          <w:p w:rsidR="00B80BAA" w:rsidRPr="00B80BAA" w:rsidRDefault="00B80BAA" w:rsidP="00ED656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ED656C">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k gegen Salzausblühungen mit einer Salzs</w:t>
            </w:r>
            <w:r w:rsidR="001A65AE">
              <w:rPr>
                <w:rFonts w:ascii="Arial" w:hAnsi="Arial" w:cs="Arial"/>
                <w:bCs/>
                <w:sz w:val="18"/>
                <w:szCs w:val="18"/>
              </w:rPr>
              <w:t>perre versehen. Wandflächen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ED656C">
              <w:rPr>
                <w:rFonts w:ascii="Arial" w:hAnsi="Arial" w:cs="Arial"/>
                <w:sz w:val="18"/>
                <w:szCs w:val="18"/>
              </w:rPr>
              <w:t>aufspritzen und fluten</w:t>
            </w:r>
          </w:p>
          <w:p w:rsidR="00B80BAA" w:rsidRDefault="00B80BAA" w:rsidP="00ED656C">
            <w:pPr>
              <w:autoSpaceDE w:val="0"/>
              <w:autoSpaceDN w:val="0"/>
              <w:rPr>
                <w:rFonts w:ascii="Arial" w:hAnsi="Arial" w:cs="Arial"/>
                <w:sz w:val="18"/>
                <w:szCs w:val="18"/>
              </w:rPr>
            </w:pPr>
          </w:p>
          <w:p w:rsidR="00B80BAA" w:rsidRDefault="00B80BAA" w:rsidP="00ED656C">
            <w:pPr>
              <w:autoSpaceDE w:val="0"/>
              <w:autoSpaceDN w:val="0"/>
              <w:rPr>
                <w:rFonts w:ascii="Arial" w:hAnsi="Arial" w:cs="Arial"/>
                <w:b/>
                <w:sz w:val="18"/>
                <w:szCs w:val="18"/>
              </w:rPr>
            </w:pPr>
            <w:r>
              <w:rPr>
                <w:rFonts w:ascii="Arial" w:hAnsi="Arial" w:cs="Arial"/>
                <w:b/>
                <w:sz w:val="18"/>
                <w:szCs w:val="18"/>
              </w:rPr>
              <w:t>Verbrauch:</w:t>
            </w:r>
          </w:p>
          <w:p w:rsidR="00B80BAA" w:rsidRDefault="00B80BAA"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SP 10A:   0,5 kg/m²</w:t>
            </w:r>
          </w:p>
          <w:p w:rsidR="008B1FA8" w:rsidRDefault="008B1FA8" w:rsidP="00ED656C">
            <w:pPr>
              <w:autoSpaceDE w:val="0"/>
              <w:autoSpaceDN w:val="0"/>
              <w:rPr>
                <w:rFonts w:ascii="Arial" w:hAnsi="Arial" w:cs="Arial"/>
                <w:b/>
                <w:bCs/>
                <w:sz w:val="18"/>
                <w:szCs w:val="18"/>
              </w:rPr>
            </w:pPr>
          </w:p>
          <w:p w:rsidR="00ED656C" w:rsidRDefault="00ED656C" w:rsidP="00ED656C">
            <w:pPr>
              <w:autoSpaceDE w:val="0"/>
              <w:autoSpaceDN w:val="0"/>
              <w:rPr>
                <w:rFonts w:ascii="Arial" w:hAnsi="Arial" w:cs="Arial"/>
                <w:b/>
                <w:bCs/>
                <w:sz w:val="18"/>
                <w:szCs w:val="18"/>
              </w:rPr>
            </w:pPr>
          </w:p>
          <w:p w:rsidR="00ED656C" w:rsidRDefault="00ED656C" w:rsidP="00ED656C">
            <w:pPr>
              <w:autoSpaceDE w:val="0"/>
              <w:autoSpaceDN w:val="0"/>
              <w:rPr>
                <w:rFonts w:ascii="Arial" w:hAnsi="Arial" w:cs="Arial"/>
                <w:b/>
                <w:bCs/>
                <w:sz w:val="18"/>
                <w:szCs w:val="18"/>
              </w:rPr>
            </w:pPr>
          </w:p>
          <w:p w:rsidR="00691EC8" w:rsidRDefault="00691EC8" w:rsidP="00ED656C">
            <w:pPr>
              <w:autoSpaceDE w:val="0"/>
              <w:autoSpaceDN w:val="0"/>
              <w:rPr>
                <w:rFonts w:ascii="Arial" w:hAnsi="Arial" w:cs="Arial"/>
                <w:b/>
                <w:bCs/>
                <w:sz w:val="18"/>
                <w:szCs w:val="18"/>
              </w:rPr>
            </w:pPr>
          </w:p>
          <w:p w:rsidR="00ED656C" w:rsidRPr="00B80BAA" w:rsidRDefault="00ED656C" w:rsidP="00ED656C">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ED656C">
            <w:pPr>
              <w:autoSpaceDE w:val="0"/>
              <w:autoSpaceDN w:val="0"/>
              <w:rPr>
                <w:rFonts w:ascii="Arial" w:hAnsi="Arial" w:cs="Arial"/>
                <w:sz w:val="18"/>
                <w:szCs w:val="18"/>
              </w:rPr>
            </w:pPr>
          </w:p>
        </w:tc>
      </w:tr>
      <w:tr w:rsidR="008B1FA8" w:rsidTr="00B80BAA">
        <w:trPr>
          <w:trHeight w:val="366"/>
        </w:trPr>
        <w:tc>
          <w:tcPr>
            <w:tcW w:w="817" w:type="dxa"/>
            <w:tcBorders>
              <w:top w:val="single" w:sz="4" w:space="0" w:color="000000" w:themeColor="text1"/>
              <w:bottom w:val="single" w:sz="4" w:space="0" w:color="000000" w:themeColor="text1"/>
            </w:tcBorders>
          </w:tcPr>
          <w:p w:rsidR="008B1FA8" w:rsidRDefault="008B1FA8" w:rsidP="00ED656C">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B1FA8" w:rsidRDefault="008B1FA8" w:rsidP="00ED656C">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B1FA8" w:rsidRDefault="008B1FA8" w:rsidP="00ED656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B1FA8" w:rsidRDefault="008B1FA8" w:rsidP="00ED656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B1FA8" w:rsidRDefault="008B1FA8" w:rsidP="00ED656C">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7456"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ED656C">
            <w:pPr>
              <w:keepNext/>
              <w:autoSpaceDE w:val="0"/>
              <w:autoSpaceDN w:val="0"/>
              <w:jc w:val="center"/>
              <w:rPr>
                <w:rFonts w:ascii="Arial" w:hAnsi="Arial" w:cs="Arial"/>
                <w:b/>
                <w:bCs/>
                <w:sz w:val="18"/>
                <w:szCs w:val="18"/>
              </w:rPr>
            </w:pPr>
            <w:r>
              <w:rPr>
                <w:rFonts w:ascii="Arial" w:hAnsi="Arial" w:cs="Arial"/>
                <w:b/>
                <w:bCs/>
                <w:sz w:val="18"/>
                <w:szCs w:val="18"/>
              </w:rPr>
              <w:t>1.1.</w:t>
            </w:r>
            <w:r w:rsidR="004564E8">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B80BAA" w:rsidRDefault="00B80BAA"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p>
          <w:p w:rsidR="00ED656C" w:rsidRDefault="00ED656C" w:rsidP="00ED656C">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ED656C">
            <w:pPr>
              <w:autoSpaceDE w:val="0"/>
              <w:autoSpaceDN w:val="0"/>
              <w:rPr>
                <w:rFonts w:ascii="Arial" w:hAnsi="Arial" w:cs="Arial"/>
                <w:b/>
                <w:bCs/>
                <w:sz w:val="18"/>
                <w:szCs w:val="18"/>
              </w:rPr>
            </w:pPr>
            <w:r>
              <w:rPr>
                <w:rFonts w:ascii="Arial" w:hAnsi="Arial" w:cs="Arial"/>
                <w:b/>
                <w:bCs/>
                <w:sz w:val="18"/>
                <w:szCs w:val="18"/>
              </w:rPr>
              <w:t>Abdichtung des Wand/</w:t>
            </w:r>
            <w:r w:rsidR="001A65AE">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ED656C">
            <w:pPr>
              <w:autoSpaceDE w:val="0"/>
              <w:autoSpaceDN w:val="0"/>
              <w:rPr>
                <w:rFonts w:ascii="Arial" w:hAnsi="Arial" w:cs="Arial"/>
                <w:sz w:val="18"/>
                <w:szCs w:val="18"/>
              </w:rPr>
            </w:pPr>
            <w:r>
              <w:rPr>
                <w:rFonts w:ascii="Arial" w:hAnsi="Arial" w:cs="Arial"/>
                <w:bCs/>
                <w:sz w:val="18"/>
                <w:szCs w:val="18"/>
              </w:rPr>
              <w:t>Anlegen einer Hohlkehle im Wand/</w:t>
            </w:r>
            <w:r w:rsidR="001A65AE">
              <w:rPr>
                <w:rFonts w:ascii="Arial" w:hAnsi="Arial" w:cs="Arial"/>
                <w:bCs/>
                <w:sz w:val="18"/>
                <w:szCs w:val="18"/>
              </w:rPr>
              <w:t>-</w:t>
            </w:r>
            <w:proofErr w:type="spellStart"/>
            <w:r w:rsidR="001A65AE">
              <w:rPr>
                <w:rFonts w:ascii="Arial" w:hAnsi="Arial" w:cs="Arial"/>
                <w:bCs/>
                <w:sz w:val="18"/>
                <w:szCs w:val="18"/>
              </w:rPr>
              <w:t>Sohleanschlussbereich</w:t>
            </w:r>
            <w:proofErr w:type="spellEnd"/>
            <w:r w:rsidR="001A65AE">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w:t>
            </w:r>
            <w:r w:rsidR="001A65AE">
              <w:rPr>
                <w:rFonts w:ascii="Arial" w:hAnsi="Arial" w:cs="Arial"/>
                <w:sz w:val="18"/>
                <w:szCs w:val="18"/>
              </w:rPr>
              <w:t xml:space="preserve"> </w:t>
            </w:r>
            <w:r>
              <w:rPr>
                <w:rFonts w:ascii="Arial" w:hAnsi="Arial" w:cs="Arial"/>
                <w:sz w:val="18"/>
                <w:szCs w:val="18"/>
              </w:rPr>
              <w:t xml:space="preserve"> 30 cm über die Bohrlochsperre und horizontal mind. 15 cm auf die Bodenplatte führen. Hierzu wird </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71257F">
              <w:rPr>
                <w:rFonts w:ascii="Arial" w:hAnsi="Arial" w:cs="Arial"/>
                <w:sz w:val="18"/>
                <w:szCs w:val="18"/>
              </w:rPr>
              <w:t xml:space="preserve">) frisch in </w:t>
            </w:r>
            <w:r w:rsidR="00ED656C">
              <w:rPr>
                <w:rFonts w:ascii="Arial" w:hAnsi="Arial" w:cs="Arial"/>
                <w:sz w:val="18"/>
                <w:szCs w:val="18"/>
              </w:rPr>
              <w:t>frisch aufgebracht</w:t>
            </w:r>
          </w:p>
          <w:p w:rsidR="0071257F" w:rsidRDefault="0071257F" w:rsidP="00ED656C">
            <w:pPr>
              <w:autoSpaceDE w:val="0"/>
              <w:autoSpaceDN w:val="0"/>
              <w:rPr>
                <w:rFonts w:ascii="Arial" w:hAnsi="Arial" w:cs="Arial"/>
                <w:sz w:val="18"/>
                <w:szCs w:val="18"/>
              </w:rPr>
            </w:pPr>
          </w:p>
          <w:p w:rsidR="0071257F" w:rsidRDefault="0071257F" w:rsidP="00ED656C">
            <w:pPr>
              <w:autoSpaceDE w:val="0"/>
              <w:autoSpaceDN w:val="0"/>
              <w:rPr>
                <w:rFonts w:ascii="Arial" w:hAnsi="Arial" w:cs="Arial"/>
                <w:b/>
                <w:sz w:val="18"/>
                <w:szCs w:val="18"/>
              </w:rPr>
            </w:pPr>
            <w:r>
              <w:rPr>
                <w:rFonts w:ascii="Arial" w:hAnsi="Arial" w:cs="Arial"/>
                <w:b/>
                <w:sz w:val="18"/>
                <w:szCs w:val="18"/>
              </w:rPr>
              <w:t>Verbrauch:</w:t>
            </w:r>
          </w:p>
          <w:p w:rsidR="0071257F" w:rsidRDefault="0071257F"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ED656C">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8B1FA8" w:rsidRPr="00ED656C" w:rsidRDefault="0071257F"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B80BAA" w:rsidRPr="0071257F" w:rsidRDefault="00B80BAA"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ED656C">
            <w:pPr>
              <w:autoSpaceDE w:val="0"/>
              <w:autoSpaceDN w:val="0"/>
              <w:rPr>
                <w:rFonts w:ascii="Arial" w:hAnsi="Arial" w:cs="Arial"/>
                <w:sz w:val="18"/>
                <w:szCs w:val="18"/>
              </w:rPr>
            </w:pP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ED656C">
            <w:pPr>
              <w:keepNext/>
              <w:autoSpaceDE w:val="0"/>
              <w:autoSpaceDN w:val="0"/>
              <w:jc w:val="center"/>
              <w:rPr>
                <w:rFonts w:ascii="Arial" w:hAnsi="Arial" w:cs="Arial"/>
                <w:b/>
                <w:bCs/>
                <w:sz w:val="18"/>
                <w:szCs w:val="18"/>
              </w:rPr>
            </w:pPr>
            <w:r>
              <w:rPr>
                <w:rFonts w:ascii="Arial" w:hAnsi="Arial" w:cs="Arial"/>
                <w:b/>
                <w:bCs/>
                <w:sz w:val="18"/>
                <w:szCs w:val="18"/>
              </w:rPr>
              <w:t>1.1.1</w:t>
            </w:r>
            <w:r w:rsidR="004564E8">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71257F" w:rsidRDefault="0071257F" w:rsidP="00ED656C">
            <w:pPr>
              <w:autoSpaceDE w:val="0"/>
              <w:autoSpaceDN w:val="0"/>
              <w:ind w:right="1"/>
              <w:jc w:val="center"/>
              <w:rPr>
                <w:rFonts w:ascii="Arial" w:hAnsi="Arial" w:cs="Arial"/>
                <w:b/>
                <w:sz w:val="18"/>
                <w:szCs w:val="18"/>
              </w:rPr>
            </w:pPr>
            <w:r>
              <w:rPr>
                <w:rFonts w:ascii="Arial" w:hAnsi="Arial" w:cs="Arial"/>
                <w:b/>
                <w:sz w:val="18"/>
                <w:szCs w:val="18"/>
              </w:rPr>
              <w:t>*Bedarf*</w:t>
            </w: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ED656C" w:rsidRDefault="00ED656C" w:rsidP="00ED656C">
            <w:pPr>
              <w:autoSpaceDE w:val="0"/>
              <w:autoSpaceDN w:val="0"/>
              <w:ind w:right="1"/>
              <w:jc w:val="center"/>
              <w:rPr>
                <w:rFonts w:ascii="Arial" w:hAnsi="Arial" w:cs="Arial"/>
                <w:sz w:val="18"/>
                <w:szCs w:val="18"/>
              </w:rPr>
            </w:pPr>
          </w:p>
          <w:p w:rsidR="008B1FA8" w:rsidRDefault="008B1FA8" w:rsidP="00ED656C">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1257F" w:rsidRDefault="0071257F" w:rsidP="00ED656C">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8B1FA8" w:rsidRPr="00FF63BA" w:rsidRDefault="0071257F" w:rsidP="00ED656C">
            <w:pPr>
              <w:autoSpaceDE w:val="0"/>
              <w:autoSpaceDN w:val="0"/>
              <w:rPr>
                <w:rFonts w:ascii="Arial" w:hAnsi="Arial" w:cs="Arial"/>
                <w:sz w:val="18"/>
                <w:szCs w:val="18"/>
              </w:rPr>
            </w:pPr>
            <w:r>
              <w:rPr>
                <w:rFonts w:ascii="Arial" w:hAnsi="Arial" w:cs="Arial"/>
                <w:bCs/>
                <w:sz w:val="18"/>
                <w:szCs w:val="18"/>
              </w:rPr>
              <w:t>Anlegen einer Hohlkehle im Wand/</w:t>
            </w:r>
            <w:r w:rsidR="001A65AE">
              <w:rPr>
                <w:rFonts w:ascii="Arial" w:hAnsi="Arial" w:cs="Arial"/>
                <w:bCs/>
                <w:sz w:val="18"/>
                <w:szCs w:val="18"/>
              </w:rPr>
              <w:t>-</w:t>
            </w:r>
            <w:proofErr w:type="spellStart"/>
            <w:r w:rsidR="001A65AE">
              <w:rPr>
                <w:rFonts w:ascii="Arial" w:hAnsi="Arial" w:cs="Arial"/>
                <w:bCs/>
                <w:sz w:val="18"/>
                <w:szCs w:val="18"/>
              </w:rPr>
              <w:t>Sohleanschlussbereich</w:t>
            </w:r>
            <w:proofErr w:type="spellEnd"/>
            <w:r w:rsidR="001A65AE">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1A65AE">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r w:rsidR="008B1FA8">
              <w:rPr>
                <w:rFonts w:ascii="Arial" w:hAnsi="Arial" w:cs="Arial"/>
                <w:sz w:val="18"/>
                <w:szCs w:val="18"/>
              </w:rPr>
              <w:t>.</w:t>
            </w:r>
            <w:r w:rsidR="008B1FA8" w:rsidRPr="00FF63BA">
              <w:rPr>
                <w:rFonts w:ascii="Arial" w:hAnsi="Arial" w:cs="Arial"/>
                <w:bCs/>
                <w:sz w:val="18"/>
                <w:szCs w:val="18"/>
              </w:rPr>
              <w:t xml:space="preserve"> G</w:t>
            </w:r>
            <w:r w:rsidR="008B1FA8">
              <w:rPr>
                <w:rFonts w:ascii="Arial" w:hAnsi="Arial" w:cs="Arial"/>
                <w:bCs/>
                <w:sz w:val="18"/>
                <w:szCs w:val="18"/>
              </w:rPr>
              <w:t>egebenenfalls muss das Aufsteigen der Feuchtigkeit durch Anlegen einer Horizontalsperre im Bohrlochverfahren verhindert werden. Angrenzende Wandquerschnitte müssen gegebenenfalls durch Anlegen einer Vertikalsperre im Bohrlochverfahren abgesperrt werden.</w:t>
            </w:r>
          </w:p>
          <w:p w:rsidR="008B1FA8" w:rsidRDefault="008B1FA8" w:rsidP="00ED656C">
            <w:pPr>
              <w:autoSpaceDE w:val="0"/>
              <w:autoSpaceDN w:val="0"/>
              <w:rPr>
                <w:rFonts w:ascii="Arial" w:hAnsi="Arial" w:cs="Arial"/>
                <w:sz w:val="18"/>
                <w:szCs w:val="18"/>
              </w:rPr>
            </w:pPr>
          </w:p>
          <w:p w:rsidR="008B1FA8" w:rsidRDefault="008B1FA8" w:rsidP="00ED656C">
            <w:pPr>
              <w:autoSpaceDE w:val="0"/>
              <w:autoSpaceDN w:val="0"/>
              <w:rPr>
                <w:rFonts w:ascii="Arial" w:hAnsi="Arial" w:cs="Arial"/>
                <w:b/>
                <w:sz w:val="18"/>
                <w:szCs w:val="18"/>
              </w:rPr>
            </w:pPr>
            <w:r>
              <w:rPr>
                <w:rFonts w:ascii="Arial" w:hAnsi="Arial" w:cs="Arial"/>
                <w:b/>
                <w:sz w:val="18"/>
                <w:szCs w:val="18"/>
              </w:rPr>
              <w:t>Verbrauch:</w:t>
            </w:r>
          </w:p>
          <w:p w:rsidR="008B1FA8" w:rsidRDefault="008B1FA8"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8B1FA8" w:rsidRPr="0071257F" w:rsidRDefault="008B1FA8" w:rsidP="00ED656C">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Pr="00ED656C" w:rsidRDefault="008B1FA8" w:rsidP="00ED656C">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71257F" w:rsidRPr="0071257F" w:rsidRDefault="0071257F" w:rsidP="00ED656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ED656C">
            <w:pPr>
              <w:autoSpaceDE w:val="0"/>
              <w:autoSpaceDN w:val="0"/>
              <w:rPr>
                <w:rFonts w:ascii="Arial" w:hAnsi="Arial" w:cs="Arial"/>
                <w:sz w:val="18"/>
                <w:szCs w:val="18"/>
              </w:rPr>
            </w:pPr>
          </w:p>
        </w:tc>
      </w:tr>
    </w:tbl>
    <w:p w:rsidR="00A74922" w:rsidRPr="009A2684" w:rsidRDefault="00A74922">
      <w:r w:rsidRPr="009A2684">
        <w:tab/>
      </w:r>
      <w:r w:rsidRPr="009A2684">
        <w:tab/>
      </w:r>
      <w:r w:rsidRPr="009A2684">
        <w:tab/>
      </w:r>
      <w:r w:rsidRPr="009A2684">
        <w:tab/>
      </w:r>
      <w:r w:rsidRPr="009A2684">
        <w:tab/>
      </w:r>
      <w:r w:rsidRPr="009A2684">
        <w:tab/>
      </w:r>
      <w:r w:rsidRPr="009A2684">
        <w:tab/>
      </w:r>
      <w:r w:rsidRPr="009A2684">
        <w:tab/>
      </w:r>
    </w:p>
    <w:p w:rsidR="006221B8" w:rsidRPr="009A2684" w:rsidRDefault="006221B8"/>
    <w:p w:rsidR="006221B8" w:rsidRPr="009A2684" w:rsidRDefault="006221B8"/>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FF" w:rsidRDefault="000A5AFF" w:rsidP="006202E6">
      <w:pPr>
        <w:spacing w:after="0" w:line="240" w:lineRule="auto"/>
      </w:pPr>
      <w:r>
        <w:separator/>
      </w:r>
    </w:p>
  </w:endnote>
  <w:endnote w:type="continuationSeparator" w:id="0">
    <w:p w:rsidR="000A5AFF" w:rsidRDefault="000A5AFF"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FF" w:rsidRDefault="000A5AFF" w:rsidP="006202E6">
      <w:pPr>
        <w:spacing w:after="0" w:line="240" w:lineRule="auto"/>
      </w:pPr>
      <w:r>
        <w:separator/>
      </w:r>
    </w:p>
  </w:footnote>
  <w:footnote w:type="continuationSeparator" w:id="0">
    <w:p w:rsidR="000A5AFF" w:rsidRDefault="000A5AFF"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E8" w:rsidRDefault="004564E8">
    <w:pPr>
      <w:pStyle w:val="Kopfzeile"/>
    </w:pPr>
  </w:p>
  <w:p w:rsidR="004564E8" w:rsidRDefault="004564E8">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6202E6"/>
    <w:rsid w:val="00024DAE"/>
    <w:rsid w:val="00031EED"/>
    <w:rsid w:val="000939CD"/>
    <w:rsid w:val="000A5AFF"/>
    <w:rsid w:val="000A6AC5"/>
    <w:rsid w:val="00101969"/>
    <w:rsid w:val="0013655A"/>
    <w:rsid w:val="001461FE"/>
    <w:rsid w:val="00147FD5"/>
    <w:rsid w:val="00164D83"/>
    <w:rsid w:val="00187891"/>
    <w:rsid w:val="00187BF5"/>
    <w:rsid w:val="00192DB0"/>
    <w:rsid w:val="001A65AE"/>
    <w:rsid w:val="00220081"/>
    <w:rsid w:val="00231589"/>
    <w:rsid w:val="00232C5A"/>
    <w:rsid w:val="00235283"/>
    <w:rsid w:val="0023794B"/>
    <w:rsid w:val="00254303"/>
    <w:rsid w:val="00262924"/>
    <w:rsid w:val="00274E14"/>
    <w:rsid w:val="002837A0"/>
    <w:rsid w:val="002B0430"/>
    <w:rsid w:val="002C0B89"/>
    <w:rsid w:val="002C5DD2"/>
    <w:rsid w:val="002E75E3"/>
    <w:rsid w:val="002F29C9"/>
    <w:rsid w:val="0031024D"/>
    <w:rsid w:val="00315C0C"/>
    <w:rsid w:val="003403DF"/>
    <w:rsid w:val="00370602"/>
    <w:rsid w:val="003D0D87"/>
    <w:rsid w:val="00442951"/>
    <w:rsid w:val="0044303B"/>
    <w:rsid w:val="004564E8"/>
    <w:rsid w:val="00465A32"/>
    <w:rsid w:val="00465C26"/>
    <w:rsid w:val="0047189E"/>
    <w:rsid w:val="00476ECE"/>
    <w:rsid w:val="00484998"/>
    <w:rsid w:val="004A0035"/>
    <w:rsid w:val="004A3F4E"/>
    <w:rsid w:val="004B00F7"/>
    <w:rsid w:val="004B2D45"/>
    <w:rsid w:val="004F686C"/>
    <w:rsid w:val="0050046E"/>
    <w:rsid w:val="00511B2B"/>
    <w:rsid w:val="005206E2"/>
    <w:rsid w:val="0054540D"/>
    <w:rsid w:val="0055231F"/>
    <w:rsid w:val="005A79AB"/>
    <w:rsid w:val="00611362"/>
    <w:rsid w:val="006202E6"/>
    <w:rsid w:val="00621EF4"/>
    <w:rsid w:val="006221B8"/>
    <w:rsid w:val="00633671"/>
    <w:rsid w:val="00691EC8"/>
    <w:rsid w:val="006A1C09"/>
    <w:rsid w:val="006B2414"/>
    <w:rsid w:val="006D59DC"/>
    <w:rsid w:val="006F5978"/>
    <w:rsid w:val="0071257F"/>
    <w:rsid w:val="00754FC2"/>
    <w:rsid w:val="00761995"/>
    <w:rsid w:val="007B004B"/>
    <w:rsid w:val="007E79C8"/>
    <w:rsid w:val="00815C92"/>
    <w:rsid w:val="008175C1"/>
    <w:rsid w:val="00817D19"/>
    <w:rsid w:val="00821931"/>
    <w:rsid w:val="00841FFC"/>
    <w:rsid w:val="00844F22"/>
    <w:rsid w:val="00861FFB"/>
    <w:rsid w:val="0088165E"/>
    <w:rsid w:val="00891F7E"/>
    <w:rsid w:val="008A2A2A"/>
    <w:rsid w:val="008B1FA8"/>
    <w:rsid w:val="008C15C8"/>
    <w:rsid w:val="0090131F"/>
    <w:rsid w:val="0090436D"/>
    <w:rsid w:val="0093781A"/>
    <w:rsid w:val="00947557"/>
    <w:rsid w:val="00976D87"/>
    <w:rsid w:val="009A2684"/>
    <w:rsid w:val="009C0309"/>
    <w:rsid w:val="009C16BD"/>
    <w:rsid w:val="009C3BCB"/>
    <w:rsid w:val="00A1658D"/>
    <w:rsid w:val="00A74922"/>
    <w:rsid w:val="00A853E9"/>
    <w:rsid w:val="00AC2FEF"/>
    <w:rsid w:val="00AF1313"/>
    <w:rsid w:val="00AF415B"/>
    <w:rsid w:val="00B635FF"/>
    <w:rsid w:val="00B77BA1"/>
    <w:rsid w:val="00B80BAA"/>
    <w:rsid w:val="00B876AE"/>
    <w:rsid w:val="00B971BB"/>
    <w:rsid w:val="00BA13B7"/>
    <w:rsid w:val="00BA2081"/>
    <w:rsid w:val="00BA279C"/>
    <w:rsid w:val="00BA3A03"/>
    <w:rsid w:val="00BD5134"/>
    <w:rsid w:val="00BE219F"/>
    <w:rsid w:val="00BF0D4F"/>
    <w:rsid w:val="00C22DE6"/>
    <w:rsid w:val="00C44761"/>
    <w:rsid w:val="00C454EF"/>
    <w:rsid w:val="00C60A19"/>
    <w:rsid w:val="00C76B2B"/>
    <w:rsid w:val="00CE1EE0"/>
    <w:rsid w:val="00D136E7"/>
    <w:rsid w:val="00D37967"/>
    <w:rsid w:val="00D40010"/>
    <w:rsid w:val="00D7033D"/>
    <w:rsid w:val="00D966A6"/>
    <w:rsid w:val="00DA1A58"/>
    <w:rsid w:val="00DE5D98"/>
    <w:rsid w:val="00E16366"/>
    <w:rsid w:val="00E56F73"/>
    <w:rsid w:val="00E6396A"/>
    <w:rsid w:val="00E77FC0"/>
    <w:rsid w:val="00E94526"/>
    <w:rsid w:val="00EA31BC"/>
    <w:rsid w:val="00EC4C83"/>
    <w:rsid w:val="00ED34C6"/>
    <w:rsid w:val="00ED656C"/>
    <w:rsid w:val="00EF6641"/>
    <w:rsid w:val="00EF7C1C"/>
    <w:rsid w:val="00F15134"/>
    <w:rsid w:val="00F21D4A"/>
    <w:rsid w:val="00F249DE"/>
    <w:rsid w:val="00F2626D"/>
    <w:rsid w:val="00F301C4"/>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B19E-D475-4DD7-9DA8-EF824E24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33</cp:revision>
  <cp:lastPrinted>2011-07-27T07:33:00Z</cp:lastPrinted>
  <dcterms:created xsi:type="dcterms:W3CDTF">2011-07-20T12:44:00Z</dcterms:created>
  <dcterms:modified xsi:type="dcterms:W3CDTF">2013-02-20T14:32:00Z</dcterms:modified>
</cp:coreProperties>
</file>