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612FB1">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612FB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12FB1" w:rsidRDefault="00924A6F" w:rsidP="00612FB1">
            <w:pPr>
              <w:rPr>
                <w:rFonts w:ascii="Arial" w:hAnsi="Arial" w:cs="Arial"/>
                <w:b/>
                <w:sz w:val="28"/>
                <w:szCs w:val="28"/>
                <w:lang w:val="en-US"/>
              </w:rPr>
            </w:pPr>
            <w:proofErr w:type="spellStart"/>
            <w:r>
              <w:rPr>
                <w:rFonts w:ascii="Arial" w:hAnsi="Arial" w:cs="Arial"/>
                <w:b/>
                <w:sz w:val="28"/>
                <w:szCs w:val="28"/>
                <w:lang w:val="en-US"/>
              </w:rPr>
              <w:t>Quellfugenband</w:t>
            </w:r>
            <w:proofErr w:type="spellEnd"/>
          </w:p>
        </w:tc>
      </w:tr>
      <w:tr w:rsidR="006202E6" w:rsidTr="00AF1313">
        <w:tc>
          <w:tcPr>
            <w:tcW w:w="9180" w:type="dxa"/>
          </w:tcPr>
          <w:p w:rsidR="002C5DD2" w:rsidRDefault="00924A6F" w:rsidP="00612FB1">
            <w:r>
              <w:rPr>
                <w:rFonts w:ascii="Arial" w:hAnsi="Arial" w:cs="Arial"/>
                <w:b/>
                <w:bCs/>
                <w:sz w:val="18"/>
                <w:szCs w:val="18"/>
              </w:rPr>
              <w:t>Quellfugenband auf Naturkautschukbasis zur Abdichtung von Fugen</w:t>
            </w:r>
          </w:p>
        </w:tc>
      </w:tr>
      <w:tr w:rsidR="006202E6" w:rsidRPr="00577B1D" w:rsidTr="00AF1313">
        <w:tc>
          <w:tcPr>
            <w:tcW w:w="9180" w:type="dxa"/>
          </w:tcPr>
          <w:p w:rsidR="006202E6" w:rsidRDefault="006202E6" w:rsidP="00612FB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612FB1">
            <w:pPr>
              <w:tabs>
                <w:tab w:val="left" w:pos="4195"/>
              </w:tabs>
              <w:autoSpaceDE w:val="0"/>
              <w:autoSpaceDN w:val="0"/>
              <w:rPr>
                <w:rFonts w:ascii="Arial" w:hAnsi="Arial" w:cs="Arial"/>
                <w:sz w:val="18"/>
                <w:szCs w:val="18"/>
              </w:rPr>
            </w:pPr>
          </w:p>
          <w:p w:rsidR="006202E6" w:rsidRDefault="006202E6" w:rsidP="00612FB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612FB1">
            <w:pPr>
              <w:tabs>
                <w:tab w:val="left" w:pos="4195"/>
              </w:tabs>
              <w:autoSpaceDE w:val="0"/>
              <w:autoSpaceDN w:val="0"/>
              <w:rPr>
                <w:rFonts w:ascii="Arial" w:hAnsi="Arial" w:cs="Arial"/>
                <w:sz w:val="18"/>
                <w:szCs w:val="18"/>
              </w:rPr>
            </w:pPr>
          </w:p>
          <w:p w:rsidR="006202E6" w:rsidRDefault="006202E6" w:rsidP="00612FB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612FB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612FB1">
            <w:pPr>
              <w:tabs>
                <w:tab w:val="left" w:pos="4195"/>
              </w:tabs>
              <w:autoSpaceDE w:val="0"/>
              <w:autoSpaceDN w:val="0"/>
              <w:rPr>
                <w:rFonts w:ascii="Arial" w:hAnsi="Arial" w:cs="Arial"/>
                <w:sz w:val="18"/>
                <w:szCs w:val="18"/>
              </w:rPr>
            </w:pPr>
          </w:p>
          <w:p w:rsidR="006202E6" w:rsidRDefault="006202E6" w:rsidP="00612FB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44303B" w:rsidRDefault="00A36E9F" w:rsidP="00612FB1">
            <w:pPr>
              <w:widowControl w:val="0"/>
              <w:contextualSpacing/>
              <w:rPr>
                <w:rFonts w:ascii="Arial" w:hAnsi="Arial" w:cs="Arial"/>
                <w:bCs/>
                <w:sz w:val="18"/>
                <w:szCs w:val="18"/>
              </w:rPr>
            </w:pPr>
            <w:r>
              <w:rPr>
                <w:rFonts w:ascii="Arial" w:hAnsi="Arial" w:cs="Arial"/>
                <w:bCs/>
                <w:sz w:val="18"/>
                <w:szCs w:val="18"/>
              </w:rPr>
              <w:t>ADEKA</w:t>
            </w:r>
            <w:r w:rsidRPr="00F8515F">
              <w:rPr>
                <w:rFonts w:ascii="Arial" w:hAnsi="Arial" w:cs="Arial"/>
                <w:sz w:val="18"/>
                <w:szCs w:val="18"/>
                <w:vertAlign w:val="superscript"/>
              </w:rPr>
              <w:t xml:space="preserve">® </w:t>
            </w:r>
            <w:r>
              <w:rPr>
                <w:rFonts w:ascii="Arial" w:hAnsi="Arial" w:cs="Arial"/>
                <w:bCs/>
                <w:sz w:val="18"/>
                <w:szCs w:val="18"/>
              </w:rPr>
              <w:t>MC 2010</w:t>
            </w:r>
            <w:r w:rsidR="0037753E">
              <w:rPr>
                <w:rFonts w:ascii="Arial" w:hAnsi="Arial" w:cs="Arial"/>
                <w:bCs/>
                <w:sz w:val="18"/>
                <w:szCs w:val="18"/>
              </w:rPr>
              <w:t xml:space="preserve"> M</w:t>
            </w:r>
          </w:p>
          <w:p w:rsidR="00A36E9F" w:rsidRPr="009A2684" w:rsidRDefault="00A36E9F" w:rsidP="00612FB1">
            <w:pPr>
              <w:widowControl w:val="0"/>
              <w:contextualSpacing/>
              <w:rPr>
                <w:rFonts w:ascii="Arial" w:hAnsi="Arial" w:cs="Arial"/>
                <w:sz w:val="18"/>
                <w:szCs w:val="18"/>
                <w:lang w:val="en-US"/>
              </w:rPr>
            </w:pPr>
            <w:r>
              <w:rPr>
                <w:rFonts w:ascii="Arial" w:hAnsi="Arial" w:cs="Arial"/>
                <w:bCs/>
                <w:sz w:val="18"/>
                <w:szCs w:val="18"/>
              </w:rPr>
              <w:t>ADEKA</w:t>
            </w:r>
            <w:r w:rsidRPr="00F8515F">
              <w:rPr>
                <w:rFonts w:ascii="Arial" w:hAnsi="Arial" w:cs="Arial"/>
                <w:sz w:val="18"/>
                <w:szCs w:val="18"/>
                <w:vertAlign w:val="superscript"/>
              </w:rPr>
              <w:t xml:space="preserve">® </w:t>
            </w:r>
            <w:r>
              <w:rPr>
                <w:rFonts w:ascii="Arial" w:hAnsi="Arial" w:cs="Arial"/>
                <w:bCs/>
                <w:sz w:val="18"/>
                <w:szCs w:val="18"/>
              </w:rPr>
              <w:t>P-201</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612FB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612FB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612FB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612FB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612FB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612FB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612FB1">
            <w:pPr>
              <w:autoSpaceDE w:val="0"/>
              <w:autoSpaceDN w:val="0"/>
              <w:ind w:right="1"/>
              <w:jc w:val="center"/>
              <w:rPr>
                <w:rFonts w:ascii="Arial" w:hAnsi="Arial" w:cs="Arial"/>
                <w:sz w:val="18"/>
                <w:szCs w:val="18"/>
              </w:rPr>
            </w:pPr>
          </w:p>
          <w:p w:rsidR="00E647F3" w:rsidRDefault="00E647F3" w:rsidP="00612FB1">
            <w:pPr>
              <w:autoSpaceDE w:val="0"/>
              <w:autoSpaceDN w:val="0"/>
              <w:ind w:right="1"/>
              <w:jc w:val="center"/>
              <w:rPr>
                <w:rFonts w:ascii="Arial" w:hAnsi="Arial" w:cs="Arial"/>
                <w:sz w:val="18"/>
                <w:szCs w:val="18"/>
              </w:rPr>
            </w:pPr>
          </w:p>
          <w:p w:rsidR="00612FB1" w:rsidRDefault="00612FB1" w:rsidP="00612FB1">
            <w:pPr>
              <w:autoSpaceDE w:val="0"/>
              <w:autoSpaceDN w:val="0"/>
              <w:ind w:right="1"/>
              <w:jc w:val="center"/>
              <w:rPr>
                <w:rFonts w:ascii="Arial" w:hAnsi="Arial" w:cs="Arial"/>
                <w:sz w:val="18"/>
                <w:szCs w:val="18"/>
              </w:rPr>
            </w:pPr>
          </w:p>
          <w:p w:rsidR="00CD340E" w:rsidRDefault="00CD340E" w:rsidP="00612FB1">
            <w:pPr>
              <w:autoSpaceDE w:val="0"/>
              <w:autoSpaceDN w:val="0"/>
              <w:ind w:right="1"/>
              <w:jc w:val="center"/>
              <w:rPr>
                <w:rFonts w:ascii="Arial" w:hAnsi="Arial" w:cs="Arial"/>
                <w:sz w:val="18"/>
                <w:szCs w:val="18"/>
              </w:rPr>
            </w:pPr>
          </w:p>
          <w:p w:rsidR="00CD340E" w:rsidRDefault="00CD340E" w:rsidP="00612FB1">
            <w:pPr>
              <w:autoSpaceDE w:val="0"/>
              <w:autoSpaceDN w:val="0"/>
              <w:ind w:right="1"/>
              <w:jc w:val="center"/>
              <w:rPr>
                <w:rFonts w:ascii="Arial" w:hAnsi="Arial" w:cs="Arial"/>
                <w:sz w:val="18"/>
                <w:szCs w:val="18"/>
              </w:rPr>
            </w:pPr>
          </w:p>
          <w:p w:rsidR="00E647F3" w:rsidRDefault="00E647F3" w:rsidP="00612FB1">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CD340E" w:rsidRDefault="00F8515F" w:rsidP="00612FB1">
            <w:pPr>
              <w:autoSpaceDE w:val="0"/>
              <w:autoSpaceDN w:val="0"/>
              <w:rPr>
                <w:rFonts w:ascii="Arial" w:hAnsi="Arial" w:cs="Arial"/>
                <w:b/>
                <w:bCs/>
                <w:sz w:val="18"/>
                <w:szCs w:val="18"/>
              </w:rPr>
            </w:pPr>
            <w:r>
              <w:rPr>
                <w:rFonts w:ascii="Arial" w:hAnsi="Arial" w:cs="Arial"/>
                <w:b/>
                <w:bCs/>
                <w:sz w:val="18"/>
                <w:szCs w:val="18"/>
              </w:rPr>
              <w:t>Anwendungsbereich</w:t>
            </w:r>
          </w:p>
          <w:p w:rsidR="00F031EA" w:rsidRDefault="00F8515F" w:rsidP="00612FB1">
            <w:pPr>
              <w:autoSpaceDE w:val="0"/>
              <w:autoSpaceDN w:val="0"/>
              <w:rPr>
                <w:rFonts w:ascii="Arial" w:hAnsi="Arial" w:cs="Arial"/>
                <w:bCs/>
                <w:sz w:val="18"/>
                <w:szCs w:val="18"/>
              </w:rPr>
            </w:pPr>
            <w:r>
              <w:rPr>
                <w:rFonts w:ascii="Arial" w:hAnsi="Arial" w:cs="Arial"/>
                <w:bCs/>
                <w:sz w:val="18"/>
                <w:szCs w:val="18"/>
              </w:rPr>
              <w:t>Das Quellfugenband ADEKA</w:t>
            </w:r>
            <w:r w:rsidRPr="00F8515F">
              <w:rPr>
                <w:rFonts w:ascii="Arial" w:hAnsi="Arial" w:cs="Arial"/>
                <w:sz w:val="18"/>
                <w:szCs w:val="18"/>
                <w:vertAlign w:val="superscript"/>
              </w:rPr>
              <w:t xml:space="preserve">® </w:t>
            </w:r>
            <w:r>
              <w:rPr>
                <w:rFonts w:ascii="Arial" w:hAnsi="Arial" w:cs="Arial"/>
                <w:bCs/>
                <w:sz w:val="18"/>
                <w:szCs w:val="18"/>
              </w:rPr>
              <w:t>MC 2010</w:t>
            </w:r>
            <w:r w:rsidR="0037753E">
              <w:rPr>
                <w:rFonts w:ascii="Arial" w:hAnsi="Arial" w:cs="Arial"/>
                <w:bCs/>
                <w:sz w:val="18"/>
                <w:szCs w:val="18"/>
              </w:rPr>
              <w:t xml:space="preserve"> M</w:t>
            </w:r>
            <w:r>
              <w:rPr>
                <w:rFonts w:ascii="Arial" w:hAnsi="Arial" w:cs="Arial"/>
                <w:bCs/>
                <w:sz w:val="18"/>
                <w:szCs w:val="18"/>
              </w:rPr>
              <w:t xml:space="preserve"> darf für die innenliegende Abdichtung von Arbeitsfugen in Bauteilen aus Beton mit hohem Wassereindringwiederstand mit einer maximalen Öffnungsbreite von 0,25 mm gegen:</w:t>
            </w:r>
          </w:p>
          <w:p w:rsidR="00F8515F" w:rsidRDefault="00F8515F" w:rsidP="00F8515F">
            <w:pPr>
              <w:pStyle w:val="Listenabsatz"/>
              <w:numPr>
                <w:ilvl w:val="0"/>
                <w:numId w:val="1"/>
              </w:numPr>
              <w:autoSpaceDE w:val="0"/>
              <w:autoSpaceDN w:val="0"/>
              <w:rPr>
                <w:rFonts w:ascii="Arial" w:hAnsi="Arial" w:cs="Arial"/>
                <w:bCs/>
                <w:sz w:val="18"/>
                <w:szCs w:val="18"/>
              </w:rPr>
            </w:pPr>
            <w:r>
              <w:rPr>
                <w:rFonts w:ascii="Arial" w:hAnsi="Arial" w:cs="Arial"/>
                <w:bCs/>
                <w:sz w:val="18"/>
                <w:szCs w:val="18"/>
              </w:rPr>
              <w:t>Bodenfeuchtigkeit, nicht drückendes Wasser</w:t>
            </w:r>
          </w:p>
          <w:p w:rsidR="00F8515F" w:rsidRDefault="00F8515F" w:rsidP="00F8515F">
            <w:pPr>
              <w:pStyle w:val="Listenabsatz"/>
              <w:numPr>
                <w:ilvl w:val="0"/>
                <w:numId w:val="1"/>
              </w:numPr>
              <w:autoSpaceDE w:val="0"/>
              <w:autoSpaceDN w:val="0"/>
              <w:rPr>
                <w:rFonts w:ascii="Arial" w:hAnsi="Arial" w:cs="Arial"/>
                <w:bCs/>
                <w:sz w:val="18"/>
                <w:szCs w:val="18"/>
              </w:rPr>
            </w:pPr>
            <w:r>
              <w:rPr>
                <w:rFonts w:ascii="Arial" w:hAnsi="Arial" w:cs="Arial"/>
                <w:bCs/>
                <w:sz w:val="18"/>
                <w:szCs w:val="18"/>
              </w:rPr>
              <w:t>Drückendes Wasser bis zu einem maximalen Wasserdruck 2 bar</w:t>
            </w:r>
          </w:p>
          <w:p w:rsidR="00F8515F" w:rsidRDefault="00F8515F" w:rsidP="00F8515F">
            <w:pPr>
              <w:pStyle w:val="Listenabsatz"/>
              <w:autoSpaceDE w:val="0"/>
              <w:autoSpaceDN w:val="0"/>
              <w:rPr>
                <w:rFonts w:ascii="Arial" w:hAnsi="Arial" w:cs="Arial"/>
                <w:bCs/>
                <w:sz w:val="18"/>
                <w:szCs w:val="18"/>
              </w:rPr>
            </w:pPr>
            <w:r>
              <w:rPr>
                <w:rFonts w:ascii="Arial" w:hAnsi="Arial" w:cs="Arial"/>
                <w:bCs/>
                <w:sz w:val="18"/>
                <w:szCs w:val="18"/>
              </w:rPr>
              <w:t>(entsprechend 20 m Wassersäule)</w:t>
            </w:r>
          </w:p>
          <w:p w:rsidR="00B30FB6" w:rsidRPr="00B30FB6" w:rsidRDefault="00B30FB6" w:rsidP="00B30FB6">
            <w:pPr>
              <w:autoSpaceDE w:val="0"/>
              <w:autoSpaceDN w:val="0"/>
              <w:rPr>
                <w:rFonts w:ascii="Arial" w:hAnsi="Arial" w:cs="Arial"/>
                <w:bCs/>
                <w:sz w:val="18"/>
                <w:szCs w:val="18"/>
              </w:rPr>
            </w:pPr>
            <w:r>
              <w:rPr>
                <w:rFonts w:ascii="Arial" w:hAnsi="Arial" w:cs="Arial"/>
                <w:bCs/>
                <w:sz w:val="18"/>
                <w:szCs w:val="18"/>
              </w:rPr>
              <w:t>Verwendet werden. Es ist für Wechselzonen geeignet.</w:t>
            </w:r>
            <w:r w:rsidR="00924A6F">
              <w:rPr>
                <w:rFonts w:ascii="Arial" w:hAnsi="Arial" w:cs="Arial"/>
                <w:bCs/>
                <w:sz w:val="18"/>
                <w:szCs w:val="18"/>
              </w:rPr>
              <w:t xml:space="preserve"> Die Abdichtung genügt den Anforderungen der Nutzungsklasse A für die Beanspruchungsklasse 1 und Beanspruchungs-klasse 2 entsprechend der WU-Richtlinie.</w:t>
            </w:r>
          </w:p>
        </w:tc>
        <w:tc>
          <w:tcPr>
            <w:tcW w:w="1087" w:type="dxa"/>
            <w:tcBorders>
              <w:top w:val="single" w:sz="4" w:space="0" w:color="000000" w:themeColor="text1"/>
              <w:bottom w:val="single" w:sz="4" w:space="0" w:color="000000" w:themeColor="text1"/>
            </w:tcBorders>
          </w:tcPr>
          <w:p w:rsidR="008C15C8" w:rsidRDefault="008C15C8" w:rsidP="00612FB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612FB1">
            <w:pPr>
              <w:autoSpaceDE w:val="0"/>
              <w:autoSpaceDN w:val="0"/>
              <w:rPr>
                <w:rFonts w:ascii="Arial" w:hAnsi="Arial" w:cs="Arial"/>
                <w:sz w:val="18"/>
                <w:szCs w:val="18"/>
              </w:rPr>
            </w:pPr>
          </w:p>
        </w:tc>
      </w:tr>
      <w:tr w:rsidR="00EB1312" w:rsidTr="00E647F3">
        <w:tc>
          <w:tcPr>
            <w:tcW w:w="817" w:type="dxa"/>
            <w:tcBorders>
              <w:top w:val="single" w:sz="4" w:space="0" w:color="000000" w:themeColor="text1"/>
              <w:bottom w:val="single" w:sz="4" w:space="0" w:color="000000" w:themeColor="text1"/>
            </w:tcBorders>
          </w:tcPr>
          <w:p w:rsidR="00EB1312" w:rsidRDefault="00EB1312" w:rsidP="00612FB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EB1312" w:rsidRDefault="00EB1312"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r>
              <w:rPr>
                <w:rFonts w:ascii="Arial" w:hAnsi="Arial" w:cs="Arial"/>
                <w:sz w:val="18"/>
                <w:szCs w:val="18"/>
              </w:rPr>
              <w:t>m</w:t>
            </w:r>
          </w:p>
        </w:tc>
        <w:tc>
          <w:tcPr>
            <w:tcW w:w="5024" w:type="dxa"/>
            <w:tcBorders>
              <w:top w:val="single" w:sz="4" w:space="0" w:color="000000" w:themeColor="text1"/>
              <w:bottom w:val="single" w:sz="4" w:space="0" w:color="000000" w:themeColor="text1"/>
            </w:tcBorders>
          </w:tcPr>
          <w:p w:rsidR="00EB1312" w:rsidRDefault="00EB1312" w:rsidP="00612FB1">
            <w:pPr>
              <w:autoSpaceDE w:val="0"/>
              <w:autoSpaceDN w:val="0"/>
              <w:rPr>
                <w:rFonts w:ascii="Arial" w:hAnsi="Arial" w:cs="Arial"/>
                <w:b/>
                <w:bCs/>
                <w:sz w:val="18"/>
                <w:szCs w:val="18"/>
              </w:rPr>
            </w:pPr>
            <w:r>
              <w:rPr>
                <w:rFonts w:ascii="Arial" w:hAnsi="Arial" w:cs="Arial"/>
                <w:b/>
                <w:bCs/>
                <w:sz w:val="18"/>
                <w:szCs w:val="18"/>
              </w:rPr>
              <w:t>Untergrundvorbereitung</w:t>
            </w:r>
          </w:p>
          <w:p w:rsidR="00EB1312" w:rsidRPr="00EB1312" w:rsidRDefault="00EB1312" w:rsidP="00924A6F">
            <w:pPr>
              <w:autoSpaceDE w:val="0"/>
              <w:autoSpaceDN w:val="0"/>
              <w:rPr>
                <w:rFonts w:ascii="Arial" w:hAnsi="Arial" w:cs="Arial"/>
                <w:bCs/>
                <w:sz w:val="18"/>
                <w:szCs w:val="18"/>
              </w:rPr>
            </w:pPr>
            <w:r>
              <w:rPr>
                <w:rFonts w:ascii="Arial" w:hAnsi="Arial" w:cs="Arial"/>
                <w:bCs/>
                <w:sz w:val="18"/>
                <w:szCs w:val="18"/>
              </w:rPr>
              <w:t>Der Untergrund muss eben, trocken, frei</w:t>
            </w:r>
            <w:r w:rsidR="00C74740">
              <w:rPr>
                <w:rFonts w:ascii="Arial" w:hAnsi="Arial" w:cs="Arial"/>
                <w:bCs/>
                <w:sz w:val="18"/>
                <w:szCs w:val="18"/>
              </w:rPr>
              <w:t xml:space="preserve"> von Kiesnestern und Rissen </w:t>
            </w:r>
            <w:r>
              <w:rPr>
                <w:rFonts w:ascii="Arial" w:hAnsi="Arial" w:cs="Arial"/>
                <w:bCs/>
                <w:sz w:val="18"/>
                <w:szCs w:val="18"/>
              </w:rPr>
              <w:t xml:space="preserve"> sein. Staub</w:t>
            </w:r>
            <w:r w:rsidR="00C74740">
              <w:rPr>
                <w:rFonts w:ascii="Arial" w:hAnsi="Arial" w:cs="Arial"/>
                <w:bCs/>
                <w:sz w:val="18"/>
                <w:szCs w:val="18"/>
              </w:rPr>
              <w:t xml:space="preserve">, Zementschlamm und andere haftungsmindernde Substanzen sind zu entfernen. </w:t>
            </w:r>
            <w:r w:rsidR="00924A6F">
              <w:rPr>
                <w:rFonts w:ascii="Arial" w:hAnsi="Arial" w:cs="Arial"/>
                <w:bCs/>
                <w:sz w:val="18"/>
                <w:szCs w:val="18"/>
              </w:rPr>
              <w:t>Fugenfüllungen</w:t>
            </w:r>
            <w:r w:rsidR="00C74740" w:rsidRPr="005A784A">
              <w:rPr>
                <w:rFonts w:ascii="Arial" w:hAnsi="Arial" w:cs="Arial"/>
                <w:bCs/>
                <w:sz w:val="18"/>
                <w:szCs w:val="18"/>
              </w:rPr>
              <w:t xml:space="preserve"> </w:t>
            </w:r>
            <w:r w:rsidR="00C74740">
              <w:rPr>
                <w:rFonts w:ascii="Arial" w:hAnsi="Arial" w:cs="Arial"/>
                <w:bCs/>
                <w:sz w:val="18"/>
                <w:szCs w:val="18"/>
              </w:rPr>
              <w:t>bis zur erforderlichen Überdeckung entfernen, Fugenflanken reinigen.</w:t>
            </w:r>
          </w:p>
        </w:tc>
        <w:tc>
          <w:tcPr>
            <w:tcW w:w="1087" w:type="dxa"/>
            <w:tcBorders>
              <w:top w:val="single" w:sz="4" w:space="0" w:color="000000" w:themeColor="text1"/>
              <w:bottom w:val="single" w:sz="4" w:space="0" w:color="000000" w:themeColor="text1"/>
            </w:tcBorders>
          </w:tcPr>
          <w:p w:rsidR="00EB1312" w:rsidRDefault="00EB1312" w:rsidP="00612FB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B1312" w:rsidRDefault="00EB1312" w:rsidP="00612FB1">
            <w:pPr>
              <w:autoSpaceDE w:val="0"/>
              <w:autoSpaceDN w:val="0"/>
              <w:rPr>
                <w:rFonts w:ascii="Arial" w:hAnsi="Arial" w:cs="Arial"/>
                <w:sz w:val="18"/>
                <w:szCs w:val="18"/>
              </w:rPr>
            </w:pPr>
          </w:p>
        </w:tc>
      </w:tr>
      <w:tr w:rsidR="00C74740" w:rsidTr="00E647F3">
        <w:tc>
          <w:tcPr>
            <w:tcW w:w="817" w:type="dxa"/>
            <w:tcBorders>
              <w:top w:val="single" w:sz="4" w:space="0" w:color="000000" w:themeColor="text1"/>
              <w:bottom w:val="single" w:sz="4" w:space="0" w:color="000000" w:themeColor="text1"/>
            </w:tcBorders>
          </w:tcPr>
          <w:p w:rsidR="00C74740" w:rsidRDefault="00C74740" w:rsidP="00612FB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C74740" w:rsidRDefault="00C74740"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p>
          <w:p w:rsidR="00881D33" w:rsidRDefault="00881D33" w:rsidP="00612FB1">
            <w:pPr>
              <w:autoSpaceDE w:val="0"/>
              <w:autoSpaceDN w:val="0"/>
              <w:ind w:right="1"/>
              <w:jc w:val="center"/>
              <w:rPr>
                <w:rFonts w:ascii="Arial" w:hAnsi="Arial" w:cs="Arial"/>
                <w:sz w:val="18"/>
                <w:szCs w:val="18"/>
              </w:rPr>
            </w:pPr>
            <w:r>
              <w:rPr>
                <w:rFonts w:ascii="Arial" w:hAnsi="Arial" w:cs="Arial"/>
                <w:sz w:val="18"/>
                <w:szCs w:val="18"/>
              </w:rPr>
              <w:t>m</w:t>
            </w:r>
          </w:p>
        </w:tc>
        <w:tc>
          <w:tcPr>
            <w:tcW w:w="5024" w:type="dxa"/>
            <w:tcBorders>
              <w:top w:val="single" w:sz="4" w:space="0" w:color="000000" w:themeColor="text1"/>
              <w:bottom w:val="single" w:sz="4" w:space="0" w:color="000000" w:themeColor="text1"/>
            </w:tcBorders>
          </w:tcPr>
          <w:p w:rsidR="00C74740" w:rsidRDefault="00924A6F" w:rsidP="00612FB1">
            <w:pPr>
              <w:autoSpaceDE w:val="0"/>
              <w:autoSpaceDN w:val="0"/>
              <w:rPr>
                <w:rFonts w:ascii="Arial" w:hAnsi="Arial" w:cs="Arial"/>
                <w:b/>
                <w:bCs/>
                <w:sz w:val="18"/>
                <w:szCs w:val="18"/>
              </w:rPr>
            </w:pPr>
            <w:r>
              <w:rPr>
                <w:rFonts w:ascii="Arial" w:hAnsi="Arial" w:cs="Arial"/>
                <w:b/>
                <w:bCs/>
                <w:sz w:val="18"/>
                <w:szCs w:val="18"/>
              </w:rPr>
              <w:t>Quellband für Arbeits-, Schein- und Schwindfugen</w:t>
            </w:r>
          </w:p>
          <w:p w:rsidR="00924A6F" w:rsidRDefault="00924A6F" w:rsidP="00612FB1">
            <w:pPr>
              <w:autoSpaceDE w:val="0"/>
              <w:autoSpaceDN w:val="0"/>
              <w:rPr>
                <w:rFonts w:ascii="Arial" w:hAnsi="Arial" w:cs="Arial"/>
                <w:bCs/>
                <w:sz w:val="18"/>
                <w:szCs w:val="18"/>
              </w:rPr>
            </w:pPr>
            <w:r w:rsidRPr="00924A6F">
              <w:rPr>
                <w:rFonts w:ascii="Arial" w:hAnsi="Arial" w:cs="Arial"/>
                <w:bCs/>
                <w:sz w:val="18"/>
                <w:szCs w:val="18"/>
              </w:rPr>
              <w:t>Das Quellband besitzt folgende Eigenschaften:</w:t>
            </w:r>
          </w:p>
          <w:p w:rsidR="00924A6F" w:rsidRDefault="000E5FF3" w:rsidP="00924A6F">
            <w:pPr>
              <w:pStyle w:val="Listenabsatz"/>
              <w:numPr>
                <w:ilvl w:val="0"/>
                <w:numId w:val="2"/>
              </w:numPr>
              <w:autoSpaceDE w:val="0"/>
              <w:autoSpaceDN w:val="0"/>
              <w:rPr>
                <w:rFonts w:ascii="Arial" w:hAnsi="Arial" w:cs="Arial"/>
                <w:bCs/>
                <w:sz w:val="18"/>
                <w:szCs w:val="18"/>
              </w:rPr>
            </w:pPr>
            <w:r>
              <w:rPr>
                <w:rFonts w:ascii="Arial" w:hAnsi="Arial" w:cs="Arial"/>
                <w:bCs/>
                <w:sz w:val="18"/>
                <w:szCs w:val="18"/>
              </w:rPr>
              <w:t xml:space="preserve">Quellverhalten: ca. 100% </w:t>
            </w:r>
          </w:p>
          <w:p w:rsidR="000E5FF3" w:rsidRDefault="000E5FF3" w:rsidP="00924A6F">
            <w:pPr>
              <w:pStyle w:val="Listenabsatz"/>
              <w:numPr>
                <w:ilvl w:val="0"/>
                <w:numId w:val="2"/>
              </w:numPr>
              <w:autoSpaceDE w:val="0"/>
              <w:autoSpaceDN w:val="0"/>
              <w:rPr>
                <w:rFonts w:ascii="Arial" w:hAnsi="Arial" w:cs="Arial"/>
                <w:bCs/>
                <w:sz w:val="18"/>
                <w:szCs w:val="18"/>
              </w:rPr>
            </w:pPr>
            <w:r>
              <w:rPr>
                <w:rFonts w:ascii="Arial" w:hAnsi="Arial" w:cs="Arial"/>
                <w:bCs/>
                <w:sz w:val="18"/>
                <w:szCs w:val="18"/>
              </w:rPr>
              <w:t>Rohdichte: 1,176 g/cm³</w:t>
            </w:r>
          </w:p>
          <w:p w:rsidR="000E5FF3" w:rsidRDefault="000E5FF3" w:rsidP="00924A6F">
            <w:pPr>
              <w:pStyle w:val="Listenabsatz"/>
              <w:numPr>
                <w:ilvl w:val="0"/>
                <w:numId w:val="2"/>
              </w:numPr>
              <w:autoSpaceDE w:val="0"/>
              <w:autoSpaceDN w:val="0"/>
              <w:rPr>
                <w:rFonts w:ascii="Arial" w:hAnsi="Arial" w:cs="Arial"/>
                <w:bCs/>
                <w:sz w:val="18"/>
                <w:szCs w:val="18"/>
              </w:rPr>
            </w:pPr>
            <w:proofErr w:type="spellStart"/>
            <w:r>
              <w:rPr>
                <w:rFonts w:ascii="Arial" w:hAnsi="Arial" w:cs="Arial"/>
                <w:bCs/>
                <w:sz w:val="18"/>
                <w:szCs w:val="18"/>
              </w:rPr>
              <w:t>Shore</w:t>
            </w:r>
            <w:proofErr w:type="spellEnd"/>
            <w:r>
              <w:rPr>
                <w:rFonts w:ascii="Arial" w:hAnsi="Arial" w:cs="Arial"/>
                <w:bCs/>
                <w:sz w:val="18"/>
                <w:szCs w:val="18"/>
              </w:rPr>
              <w:t xml:space="preserve"> a Härte: 27</w:t>
            </w:r>
          </w:p>
          <w:p w:rsidR="000E5FF3" w:rsidRDefault="000E5FF3" w:rsidP="00924A6F">
            <w:pPr>
              <w:pStyle w:val="Listenabsatz"/>
              <w:numPr>
                <w:ilvl w:val="0"/>
                <w:numId w:val="2"/>
              </w:numPr>
              <w:autoSpaceDE w:val="0"/>
              <w:autoSpaceDN w:val="0"/>
              <w:rPr>
                <w:rFonts w:ascii="Arial" w:hAnsi="Arial" w:cs="Arial"/>
                <w:bCs/>
                <w:sz w:val="18"/>
                <w:szCs w:val="18"/>
              </w:rPr>
            </w:pPr>
            <w:r>
              <w:rPr>
                <w:rFonts w:ascii="Arial" w:hAnsi="Arial" w:cs="Arial"/>
                <w:bCs/>
                <w:sz w:val="18"/>
                <w:szCs w:val="18"/>
              </w:rPr>
              <w:t>Reißfestigkeit: ca. 1,94 N(mm²</w:t>
            </w:r>
          </w:p>
          <w:p w:rsidR="00C74740" w:rsidRPr="00C74740" w:rsidRDefault="00C74740" w:rsidP="00F8515F">
            <w:pPr>
              <w:autoSpaceDE w:val="0"/>
              <w:autoSpaceDN w:val="0"/>
              <w:rPr>
                <w:rFonts w:ascii="Arial" w:hAnsi="Arial" w:cs="Arial"/>
                <w:bCs/>
                <w:sz w:val="18"/>
                <w:szCs w:val="18"/>
              </w:rPr>
            </w:pPr>
            <w:r>
              <w:rPr>
                <w:rFonts w:ascii="Arial" w:hAnsi="Arial" w:cs="Arial"/>
                <w:bCs/>
                <w:sz w:val="18"/>
                <w:szCs w:val="18"/>
              </w:rPr>
              <w:t>Das Material darf nur in trockenem Zustand bei trockener Witterung verarbeitet werden. Das ADEKA</w:t>
            </w:r>
            <w:r w:rsidRPr="00F8515F">
              <w:rPr>
                <w:rFonts w:ascii="Arial" w:hAnsi="Arial" w:cs="Arial"/>
                <w:sz w:val="18"/>
                <w:szCs w:val="18"/>
                <w:vertAlign w:val="superscript"/>
              </w:rPr>
              <w:t xml:space="preserve">® </w:t>
            </w:r>
            <w:r w:rsidR="00F8515F">
              <w:rPr>
                <w:rFonts w:ascii="Arial" w:hAnsi="Arial" w:cs="Arial"/>
                <w:bCs/>
                <w:sz w:val="18"/>
                <w:szCs w:val="18"/>
              </w:rPr>
              <w:t>MC 2010</w:t>
            </w:r>
            <w:r w:rsidR="0037753E">
              <w:rPr>
                <w:rFonts w:ascii="Arial" w:hAnsi="Arial" w:cs="Arial"/>
                <w:bCs/>
                <w:sz w:val="18"/>
                <w:szCs w:val="18"/>
              </w:rPr>
              <w:t xml:space="preserve"> M</w:t>
            </w:r>
            <w:r>
              <w:rPr>
                <w:rFonts w:ascii="Arial" w:hAnsi="Arial" w:cs="Arial"/>
                <w:bCs/>
                <w:sz w:val="18"/>
                <w:szCs w:val="18"/>
              </w:rPr>
              <w:t xml:space="preserve"> wird mittels</w:t>
            </w:r>
            <w:r w:rsidR="00F8515F">
              <w:rPr>
                <w:rFonts w:ascii="Arial" w:hAnsi="Arial" w:cs="Arial"/>
                <w:bCs/>
                <w:sz w:val="18"/>
                <w:szCs w:val="18"/>
              </w:rPr>
              <w:t xml:space="preserve"> ADEKA</w:t>
            </w:r>
            <w:r w:rsidR="00F8515F" w:rsidRPr="00F8515F">
              <w:rPr>
                <w:rFonts w:ascii="Arial" w:hAnsi="Arial" w:cs="Arial"/>
                <w:sz w:val="18"/>
                <w:szCs w:val="18"/>
                <w:vertAlign w:val="superscript"/>
              </w:rPr>
              <w:t xml:space="preserve">® </w:t>
            </w:r>
            <w:r w:rsidR="00F8515F">
              <w:rPr>
                <w:rFonts w:ascii="Arial" w:hAnsi="Arial" w:cs="Arial"/>
                <w:bCs/>
                <w:sz w:val="18"/>
                <w:szCs w:val="18"/>
              </w:rPr>
              <w:t>P-201 auf den vorbereiteten Untergrund verklebt. Ein Mindestrandabstand von 10 cm ist einzuhalten. Das Quellfugenband muss bis zum Betonieren zuverlässig vor Durchfeuchtungen zu schützen</w:t>
            </w:r>
            <w:r w:rsidR="00924A6F">
              <w:rPr>
                <w:rFonts w:ascii="Arial" w:hAnsi="Arial" w:cs="Arial"/>
                <w:bCs/>
                <w:sz w:val="18"/>
                <w:szCs w:val="18"/>
              </w:rPr>
              <w:t>.</w:t>
            </w:r>
          </w:p>
        </w:tc>
        <w:tc>
          <w:tcPr>
            <w:tcW w:w="1087" w:type="dxa"/>
            <w:tcBorders>
              <w:top w:val="single" w:sz="4" w:space="0" w:color="000000" w:themeColor="text1"/>
              <w:bottom w:val="single" w:sz="4" w:space="0" w:color="000000" w:themeColor="text1"/>
            </w:tcBorders>
          </w:tcPr>
          <w:p w:rsidR="00C74740" w:rsidRDefault="00C74740" w:rsidP="00612FB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74740" w:rsidRDefault="00C74740" w:rsidP="00612FB1">
            <w:pPr>
              <w:autoSpaceDE w:val="0"/>
              <w:autoSpaceDN w:val="0"/>
              <w:rPr>
                <w:rFonts w:ascii="Arial" w:hAnsi="Arial" w:cs="Arial"/>
                <w:sz w:val="18"/>
                <w:szCs w:val="18"/>
              </w:rPr>
            </w:pPr>
          </w:p>
        </w:tc>
      </w:tr>
    </w:tbl>
    <w:p w:rsidR="006221B8" w:rsidRPr="00266240" w:rsidRDefault="006221B8"/>
    <w:p w:rsidR="006221B8" w:rsidRPr="00266240" w:rsidRDefault="006221B8"/>
    <w:sectPr w:rsidR="006221B8" w:rsidRPr="00266240"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6F" w:rsidRDefault="00924A6F" w:rsidP="006202E6">
      <w:pPr>
        <w:spacing w:after="0" w:line="240" w:lineRule="auto"/>
      </w:pPr>
      <w:r>
        <w:separator/>
      </w:r>
    </w:p>
  </w:endnote>
  <w:endnote w:type="continuationSeparator" w:id="0">
    <w:p w:rsidR="00924A6F" w:rsidRDefault="00924A6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6F" w:rsidRDefault="00924A6F" w:rsidP="006202E6">
      <w:pPr>
        <w:spacing w:after="0" w:line="240" w:lineRule="auto"/>
      </w:pPr>
      <w:r>
        <w:separator/>
      </w:r>
    </w:p>
  </w:footnote>
  <w:footnote w:type="continuationSeparator" w:id="0">
    <w:p w:rsidR="00924A6F" w:rsidRDefault="00924A6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6F" w:rsidRDefault="00924A6F">
    <w:pPr>
      <w:pStyle w:val="Kopfzeile"/>
    </w:pPr>
  </w:p>
  <w:p w:rsidR="00924A6F" w:rsidRDefault="00924A6F">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F67"/>
    <w:multiLevelType w:val="hybridMultilevel"/>
    <w:tmpl w:val="E2B27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2140E5"/>
    <w:multiLevelType w:val="hybridMultilevel"/>
    <w:tmpl w:val="AABA4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6202E6"/>
    <w:rsid w:val="00000744"/>
    <w:rsid w:val="00024DAE"/>
    <w:rsid w:val="00031EED"/>
    <w:rsid w:val="000939CD"/>
    <w:rsid w:val="000A6AC5"/>
    <w:rsid w:val="000E5FF3"/>
    <w:rsid w:val="00101969"/>
    <w:rsid w:val="0013655A"/>
    <w:rsid w:val="00147FD5"/>
    <w:rsid w:val="00164D83"/>
    <w:rsid w:val="00186EDF"/>
    <w:rsid w:val="00187891"/>
    <w:rsid w:val="00187BF5"/>
    <w:rsid w:val="00192DB0"/>
    <w:rsid w:val="00220081"/>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541A1"/>
    <w:rsid w:val="00370602"/>
    <w:rsid w:val="0037753E"/>
    <w:rsid w:val="003D0D87"/>
    <w:rsid w:val="003F16E4"/>
    <w:rsid w:val="00442951"/>
    <w:rsid w:val="0044303B"/>
    <w:rsid w:val="00465A32"/>
    <w:rsid w:val="00465C26"/>
    <w:rsid w:val="00476ECE"/>
    <w:rsid w:val="00484998"/>
    <w:rsid w:val="004A3F4E"/>
    <w:rsid w:val="004B00F7"/>
    <w:rsid w:val="004B2D45"/>
    <w:rsid w:val="004F686C"/>
    <w:rsid w:val="0050046E"/>
    <w:rsid w:val="00511B2B"/>
    <w:rsid w:val="005206E2"/>
    <w:rsid w:val="0054540D"/>
    <w:rsid w:val="0055231F"/>
    <w:rsid w:val="005675C3"/>
    <w:rsid w:val="00577B1D"/>
    <w:rsid w:val="005A784A"/>
    <w:rsid w:val="005B0059"/>
    <w:rsid w:val="00612FB1"/>
    <w:rsid w:val="006202E6"/>
    <w:rsid w:val="00621EF4"/>
    <w:rsid w:val="006221B8"/>
    <w:rsid w:val="00633671"/>
    <w:rsid w:val="00661F24"/>
    <w:rsid w:val="006A1C09"/>
    <w:rsid w:val="006B2414"/>
    <w:rsid w:val="006D59DC"/>
    <w:rsid w:val="006F5978"/>
    <w:rsid w:val="0071257F"/>
    <w:rsid w:val="00752DCE"/>
    <w:rsid w:val="00754FC2"/>
    <w:rsid w:val="00761995"/>
    <w:rsid w:val="007A6F2A"/>
    <w:rsid w:val="007B004B"/>
    <w:rsid w:val="007E79C8"/>
    <w:rsid w:val="00815C92"/>
    <w:rsid w:val="00817D19"/>
    <w:rsid w:val="00821931"/>
    <w:rsid w:val="00841FFC"/>
    <w:rsid w:val="00844F22"/>
    <w:rsid w:val="00861FFB"/>
    <w:rsid w:val="0088165E"/>
    <w:rsid w:val="00881D33"/>
    <w:rsid w:val="00891F7E"/>
    <w:rsid w:val="008A2A2A"/>
    <w:rsid w:val="008C15C8"/>
    <w:rsid w:val="008D285C"/>
    <w:rsid w:val="008D3D7A"/>
    <w:rsid w:val="0090131F"/>
    <w:rsid w:val="0090436D"/>
    <w:rsid w:val="00924A6F"/>
    <w:rsid w:val="0093781A"/>
    <w:rsid w:val="00947557"/>
    <w:rsid w:val="00976D87"/>
    <w:rsid w:val="009A2684"/>
    <w:rsid w:val="009A6B08"/>
    <w:rsid w:val="009C0309"/>
    <w:rsid w:val="009C16BD"/>
    <w:rsid w:val="009C3BCB"/>
    <w:rsid w:val="00A02A4B"/>
    <w:rsid w:val="00A1658D"/>
    <w:rsid w:val="00A32C8B"/>
    <w:rsid w:val="00A36E9F"/>
    <w:rsid w:val="00A74922"/>
    <w:rsid w:val="00A853E9"/>
    <w:rsid w:val="00AF1313"/>
    <w:rsid w:val="00AF415B"/>
    <w:rsid w:val="00B30FB6"/>
    <w:rsid w:val="00B635FF"/>
    <w:rsid w:val="00B77BA1"/>
    <w:rsid w:val="00B80BAA"/>
    <w:rsid w:val="00B876AE"/>
    <w:rsid w:val="00B971BB"/>
    <w:rsid w:val="00BA2081"/>
    <w:rsid w:val="00BA279C"/>
    <w:rsid w:val="00BA3A03"/>
    <w:rsid w:val="00BA682E"/>
    <w:rsid w:val="00BF0D4F"/>
    <w:rsid w:val="00C44761"/>
    <w:rsid w:val="00C454EF"/>
    <w:rsid w:val="00C60A19"/>
    <w:rsid w:val="00C74740"/>
    <w:rsid w:val="00C76B2B"/>
    <w:rsid w:val="00CD340E"/>
    <w:rsid w:val="00CE1EE0"/>
    <w:rsid w:val="00D136E7"/>
    <w:rsid w:val="00D37967"/>
    <w:rsid w:val="00D40010"/>
    <w:rsid w:val="00D7033D"/>
    <w:rsid w:val="00D966A6"/>
    <w:rsid w:val="00DA1A58"/>
    <w:rsid w:val="00DE5D98"/>
    <w:rsid w:val="00E16366"/>
    <w:rsid w:val="00E56F73"/>
    <w:rsid w:val="00E6396A"/>
    <w:rsid w:val="00E647F3"/>
    <w:rsid w:val="00E77FC0"/>
    <w:rsid w:val="00E94526"/>
    <w:rsid w:val="00EA31BC"/>
    <w:rsid w:val="00EB1312"/>
    <w:rsid w:val="00EC4C83"/>
    <w:rsid w:val="00ED34C6"/>
    <w:rsid w:val="00EF6641"/>
    <w:rsid w:val="00EF7C1C"/>
    <w:rsid w:val="00F031EA"/>
    <w:rsid w:val="00F13C3A"/>
    <w:rsid w:val="00F15134"/>
    <w:rsid w:val="00F21D4A"/>
    <w:rsid w:val="00F249DE"/>
    <w:rsid w:val="00F301C4"/>
    <w:rsid w:val="00F8515F"/>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F85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BA7A-6137-4707-A60B-17439E05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34</cp:revision>
  <cp:lastPrinted>2011-08-25T12:44:00Z</cp:lastPrinted>
  <dcterms:created xsi:type="dcterms:W3CDTF">2011-07-20T12:44:00Z</dcterms:created>
  <dcterms:modified xsi:type="dcterms:W3CDTF">2011-08-25T12:56:00Z</dcterms:modified>
</cp:coreProperties>
</file>